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4E3" w:rsidRPr="001D54E3" w:rsidRDefault="00B352E3" w:rsidP="001D5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1D54E3" w:rsidRPr="001D54E3">
        <w:rPr>
          <w:rFonts w:ascii="Times New Roman" w:hAnsi="Times New Roman" w:cs="Times New Roman"/>
          <w:sz w:val="28"/>
          <w:szCs w:val="28"/>
        </w:rPr>
        <w:t>УТВЕРЖД</w:t>
      </w:r>
      <w:r w:rsidR="001D54E3">
        <w:rPr>
          <w:rFonts w:ascii="Times New Roman" w:hAnsi="Times New Roman" w:cs="Times New Roman"/>
          <w:sz w:val="28"/>
          <w:szCs w:val="28"/>
        </w:rPr>
        <w:t>Е</w:t>
      </w:r>
      <w:r w:rsidR="001D54E3" w:rsidRPr="001D54E3">
        <w:rPr>
          <w:rFonts w:ascii="Times New Roman" w:hAnsi="Times New Roman" w:cs="Times New Roman"/>
          <w:sz w:val="28"/>
          <w:szCs w:val="28"/>
        </w:rPr>
        <w:t>Н</w:t>
      </w:r>
      <w:r w:rsidR="001D54E3">
        <w:rPr>
          <w:rFonts w:ascii="Times New Roman" w:hAnsi="Times New Roman" w:cs="Times New Roman"/>
          <w:sz w:val="28"/>
          <w:szCs w:val="28"/>
        </w:rPr>
        <w:t>А</w:t>
      </w:r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>протоколом заседания комиссии</w:t>
      </w:r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>по оценке эффективности</w:t>
      </w:r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>организации и функционирования</w:t>
      </w:r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 xml:space="preserve">антимонопольного </w:t>
      </w:r>
      <w:proofErr w:type="spellStart"/>
      <w:r w:rsidRPr="001D54E3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proofErr w:type="gramStart"/>
      <w:r w:rsidRPr="001D54E3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</w:p>
    <w:p w:rsidR="001D54E3" w:rsidRPr="001D54E3" w:rsidRDefault="001D54E3" w:rsidP="001D54E3">
      <w:pPr>
        <w:spacing w:after="0" w:line="240" w:lineRule="auto"/>
        <w:ind w:firstLine="9781"/>
        <w:rPr>
          <w:rFonts w:ascii="Times New Roman" w:hAnsi="Times New Roman" w:cs="Times New Roman"/>
          <w:sz w:val="28"/>
          <w:szCs w:val="28"/>
        </w:rPr>
      </w:pPr>
      <w:r w:rsidRPr="001D54E3">
        <w:rPr>
          <w:rFonts w:ascii="Times New Roman" w:hAnsi="Times New Roman" w:cs="Times New Roman"/>
          <w:sz w:val="28"/>
          <w:szCs w:val="28"/>
        </w:rPr>
        <w:t>№ 1 от 15 января 2025 г.</w:t>
      </w:r>
    </w:p>
    <w:p w:rsidR="00B352E3" w:rsidRDefault="00B352E3" w:rsidP="001D54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352E3" w:rsidRDefault="00B352E3" w:rsidP="00547C3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3D1EA7" w:rsidRPr="00547C3C" w:rsidRDefault="002D2BF5" w:rsidP="000F39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7C3C">
        <w:rPr>
          <w:rFonts w:ascii="Times New Roman" w:hAnsi="Times New Roman" w:cs="Times New Roman"/>
          <w:b/>
          <w:sz w:val="28"/>
          <w:szCs w:val="28"/>
        </w:rPr>
        <w:t>Карта рисков нарушения антимонопольного законодательства (</w:t>
      </w:r>
      <w:proofErr w:type="spellStart"/>
      <w:r w:rsidRPr="00547C3C">
        <w:rPr>
          <w:rFonts w:ascii="Times New Roman" w:hAnsi="Times New Roman" w:cs="Times New Roman"/>
          <w:b/>
          <w:sz w:val="28"/>
          <w:szCs w:val="28"/>
        </w:rPr>
        <w:t>комплаенс</w:t>
      </w:r>
      <w:proofErr w:type="spellEnd"/>
      <w:r w:rsidRPr="00547C3C">
        <w:rPr>
          <w:rFonts w:ascii="Times New Roman" w:hAnsi="Times New Roman" w:cs="Times New Roman"/>
          <w:b/>
          <w:sz w:val="28"/>
          <w:szCs w:val="28"/>
        </w:rPr>
        <w:t xml:space="preserve"> – рисков)</w:t>
      </w:r>
      <w:r w:rsidR="00826D6B" w:rsidRPr="00547C3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D2BF5" w:rsidRPr="00547C3C" w:rsidRDefault="003D1EA7" w:rsidP="003D1EA7">
      <w:pPr>
        <w:spacing w:after="0" w:line="240" w:lineRule="auto"/>
        <w:jc w:val="center"/>
        <w:rPr>
          <w:b/>
        </w:rPr>
      </w:pPr>
      <w:r w:rsidRPr="00547C3C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0F3916" w:rsidRPr="00547C3C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6F777F" w:rsidRPr="00547C3C">
        <w:rPr>
          <w:rFonts w:ascii="Times New Roman" w:hAnsi="Times New Roman" w:cs="Times New Roman"/>
          <w:b/>
          <w:sz w:val="28"/>
          <w:szCs w:val="28"/>
        </w:rPr>
        <w:t>муниципально</w:t>
      </w:r>
      <w:r w:rsidR="000F3916" w:rsidRPr="00547C3C">
        <w:rPr>
          <w:rFonts w:ascii="Times New Roman" w:hAnsi="Times New Roman" w:cs="Times New Roman"/>
          <w:b/>
          <w:sz w:val="28"/>
          <w:szCs w:val="28"/>
        </w:rPr>
        <w:t>го</w:t>
      </w:r>
      <w:r w:rsidR="009F44F1" w:rsidRPr="00547C3C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  <w:r w:rsidR="006F777F" w:rsidRPr="00547C3C">
        <w:rPr>
          <w:rFonts w:ascii="Times New Roman" w:hAnsi="Times New Roman" w:cs="Times New Roman"/>
          <w:b/>
          <w:sz w:val="28"/>
          <w:szCs w:val="28"/>
        </w:rPr>
        <w:t xml:space="preserve"> Крымский район</w:t>
      </w:r>
    </w:p>
    <w:p w:rsidR="002D2BF5" w:rsidRDefault="002D2BF5" w:rsidP="000F3916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C77FA">
        <w:rPr>
          <w:rFonts w:ascii="Times New Roman" w:hAnsi="Times New Roman" w:cs="Times New Roman"/>
          <w:b w:val="0"/>
          <w:sz w:val="24"/>
          <w:szCs w:val="24"/>
        </w:rPr>
        <w:t>(наименование муниципального образования Краснодарского края)</w:t>
      </w:r>
      <w:r w:rsidRPr="003C77F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13E25" w:rsidRDefault="000F3916" w:rsidP="002D2B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0F3916">
        <w:rPr>
          <w:rFonts w:ascii="Times New Roman" w:hAnsi="Times New Roman" w:cs="Times New Roman"/>
          <w:sz w:val="28"/>
          <w:szCs w:val="28"/>
        </w:rPr>
        <w:t>на</w:t>
      </w:r>
      <w:r w:rsidR="006F777F" w:rsidRPr="000F3916">
        <w:rPr>
          <w:rFonts w:ascii="Times New Roman" w:hAnsi="Times New Roman" w:cs="Times New Roman"/>
          <w:sz w:val="28"/>
          <w:szCs w:val="28"/>
        </w:rPr>
        <w:t xml:space="preserve"> 202</w:t>
      </w:r>
      <w:r w:rsidR="00547C3C">
        <w:rPr>
          <w:rFonts w:ascii="Times New Roman" w:hAnsi="Times New Roman" w:cs="Times New Roman"/>
          <w:sz w:val="28"/>
          <w:szCs w:val="28"/>
        </w:rPr>
        <w:t>5</w:t>
      </w:r>
      <w:r w:rsidRPr="000F3916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129A9" w:rsidRPr="000F3916" w:rsidRDefault="00B129A9" w:rsidP="002D2BF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134" w:type="dxa"/>
        <w:tblBorders>
          <w:bottom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4820"/>
        <w:gridCol w:w="1275"/>
        <w:gridCol w:w="1701"/>
        <w:gridCol w:w="1276"/>
        <w:gridCol w:w="1134"/>
        <w:gridCol w:w="1843"/>
      </w:tblGrid>
      <w:tr w:rsidR="007538D2" w:rsidRPr="00553408" w:rsidTr="00D71504">
        <w:tc>
          <w:tcPr>
            <w:tcW w:w="3085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Выявленный риск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(ссылка на нарушение законодательства)</w:t>
            </w:r>
          </w:p>
        </w:tc>
        <w:tc>
          <w:tcPr>
            <w:tcW w:w="4820" w:type="dxa"/>
          </w:tcPr>
          <w:p w:rsid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Описание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риска</w:t>
            </w:r>
          </w:p>
        </w:tc>
        <w:tc>
          <w:tcPr>
            <w:tcW w:w="1275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Уровень риска</w:t>
            </w:r>
          </w:p>
        </w:tc>
        <w:tc>
          <w:tcPr>
            <w:tcW w:w="1701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Причины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условия </w:t>
            </w: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 xml:space="preserve"> возникновения риска</w:t>
            </w:r>
          </w:p>
        </w:tc>
        <w:tc>
          <w:tcPr>
            <w:tcW w:w="1276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Наличие (отсутствие) остаточного риска</w:t>
            </w:r>
          </w:p>
        </w:tc>
        <w:tc>
          <w:tcPr>
            <w:tcW w:w="1134" w:type="dxa"/>
          </w:tcPr>
          <w:p w:rsidR="003C77FA" w:rsidRPr="003C77FA" w:rsidRDefault="003C77FA" w:rsidP="007162B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Вероятность повторного возникновения риска</w:t>
            </w:r>
          </w:p>
        </w:tc>
        <w:tc>
          <w:tcPr>
            <w:tcW w:w="1843" w:type="dxa"/>
          </w:tcPr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Мероприятия по минимизации</w:t>
            </w:r>
          </w:p>
          <w:p w:rsidR="003C77FA" w:rsidRPr="003C77FA" w:rsidRDefault="003C77FA" w:rsidP="001734D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C77FA">
              <w:rPr>
                <w:rFonts w:ascii="Times New Roman" w:hAnsi="Times New Roman" w:cs="Times New Roman"/>
                <w:sz w:val="24"/>
                <w:szCs w:val="24"/>
              </w:rPr>
              <w:t>и устранению риска</w:t>
            </w:r>
          </w:p>
        </w:tc>
      </w:tr>
    </w:tbl>
    <w:p w:rsidR="00340FC7" w:rsidRPr="00340FC7" w:rsidRDefault="00340FC7" w:rsidP="00340FC7">
      <w:pPr>
        <w:spacing w:after="0"/>
        <w:rPr>
          <w:rFonts w:ascii="Times New Roman" w:hAnsi="Times New Roman" w:cs="Times New Roman"/>
          <w:sz w:val="2"/>
          <w:szCs w:val="2"/>
        </w:rPr>
      </w:pPr>
    </w:p>
    <w:tbl>
      <w:tblPr>
        <w:tblStyle w:val="a3"/>
        <w:tblW w:w="15134" w:type="dxa"/>
        <w:tblLayout w:type="fixed"/>
        <w:tblLook w:val="04A0" w:firstRow="1" w:lastRow="0" w:firstColumn="1" w:lastColumn="0" w:noHBand="0" w:noVBand="1"/>
      </w:tblPr>
      <w:tblGrid>
        <w:gridCol w:w="3085"/>
        <w:gridCol w:w="4820"/>
        <w:gridCol w:w="1275"/>
        <w:gridCol w:w="1701"/>
        <w:gridCol w:w="1276"/>
        <w:gridCol w:w="1134"/>
        <w:gridCol w:w="1843"/>
      </w:tblGrid>
      <w:tr w:rsidR="00340FC7" w:rsidRPr="00553408" w:rsidTr="00D71504">
        <w:trPr>
          <w:tblHeader/>
        </w:trPr>
        <w:tc>
          <w:tcPr>
            <w:tcW w:w="3085" w:type="dxa"/>
          </w:tcPr>
          <w:p w:rsidR="00340FC7" w:rsidRDefault="00340FC7" w:rsidP="00340FC7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20" w:type="dxa"/>
          </w:tcPr>
          <w:p w:rsidR="00340FC7" w:rsidRDefault="00340FC7" w:rsidP="00340FC7">
            <w:pPr>
              <w:pStyle w:val="a4"/>
              <w:ind w:lef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340FC7" w:rsidRDefault="00340FC7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</w:tcPr>
          <w:p w:rsidR="00340FC7" w:rsidRDefault="00340FC7" w:rsidP="00340FC7">
            <w:pPr>
              <w:pStyle w:val="a4"/>
              <w:ind w:left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340FC7" w:rsidRDefault="00340FC7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340FC7" w:rsidRDefault="00340FC7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843" w:type="dxa"/>
          </w:tcPr>
          <w:p w:rsidR="00340FC7" w:rsidRDefault="00340FC7" w:rsidP="00340FC7">
            <w:pPr>
              <w:pStyle w:val="a4"/>
              <w:ind w:left="7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7538D2" w:rsidRPr="00553408" w:rsidTr="00D71504">
        <w:tc>
          <w:tcPr>
            <w:tcW w:w="3085" w:type="dxa"/>
          </w:tcPr>
          <w:p w:rsidR="003C77FA" w:rsidRPr="007E2992" w:rsidRDefault="007E2992" w:rsidP="00B3250B">
            <w:pPr>
              <w:pStyle w:val="a4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актов и (или) осуществление действий (бездействие), которые приводят или могут привести к недопущению, ограничению, устранению конкуренции, за исключением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предусмотренных федеральными законами случаев принятия актов и (или) осуществления таких действий (бездействия)</w:t>
            </w:r>
          </w:p>
        </w:tc>
        <w:tc>
          <w:tcPr>
            <w:tcW w:w="4820" w:type="dxa"/>
          </w:tcPr>
          <w:p w:rsidR="008B13F2" w:rsidRDefault="008B13F2" w:rsidP="00B3250B">
            <w:pPr>
              <w:pStyle w:val="a4"/>
              <w:numPr>
                <w:ilvl w:val="0"/>
                <w:numId w:val="2"/>
              </w:numPr>
              <w:ind w:left="-47" w:firstLine="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Необоснованное препятствование осуществлению деятельности хозяйствующим субъектам.</w:t>
            </w:r>
          </w:p>
          <w:p w:rsidR="008B13F2" w:rsidRDefault="008B13F2" w:rsidP="00B3250B">
            <w:pPr>
              <w:pStyle w:val="a4"/>
              <w:numPr>
                <w:ilvl w:val="0"/>
                <w:numId w:val="2"/>
              </w:numPr>
              <w:ind w:left="-47" w:firstLine="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Предоставление хозяйствующему субъекту доступа к информации в приоритетном порядке.</w:t>
            </w:r>
          </w:p>
          <w:p w:rsidR="008B13F2" w:rsidRDefault="008B13F2" w:rsidP="00B3250B">
            <w:pPr>
              <w:pStyle w:val="a4"/>
              <w:numPr>
                <w:ilvl w:val="0"/>
                <w:numId w:val="2"/>
              </w:numPr>
              <w:ind w:left="-47" w:firstLine="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дискриминационных условий.</w:t>
            </w:r>
          </w:p>
          <w:p w:rsidR="008B13F2" w:rsidRDefault="00071D37" w:rsidP="00B3250B">
            <w:pPr>
              <w:pStyle w:val="a4"/>
              <w:numPr>
                <w:ilvl w:val="0"/>
                <w:numId w:val="2"/>
              </w:numPr>
              <w:ind w:left="-47" w:firstLine="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при осуществлении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закупок товаров, работ, услуг для обеспечения государственных и муниципальных нужд.</w:t>
            </w:r>
          </w:p>
          <w:p w:rsidR="003C77FA" w:rsidRPr="008B13F2" w:rsidRDefault="00353B1D" w:rsidP="00B3250B">
            <w:pPr>
              <w:pStyle w:val="a4"/>
              <w:numPr>
                <w:ilvl w:val="0"/>
                <w:numId w:val="2"/>
              </w:numPr>
              <w:ind w:left="-47" w:firstLine="16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Рекомендация</w:t>
            </w:r>
            <w:r w:rsidR="008B13F2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хозяйствующим субъектам указаний о приобретении товара, за исключением случаев, предусмотренных законодательством</w:t>
            </w:r>
            <w:r w:rsidR="00A360F8">
              <w:rPr>
                <w:rFonts w:ascii="Times New Roman" w:hAnsi="Times New Roman" w:cs="Times New Roman"/>
                <w:sz w:val="24"/>
                <w:szCs w:val="24"/>
              </w:rPr>
              <w:t xml:space="preserve"> РФ.</w:t>
            </w:r>
          </w:p>
        </w:tc>
        <w:tc>
          <w:tcPr>
            <w:tcW w:w="1275" w:type="dxa"/>
          </w:tcPr>
          <w:p w:rsidR="003C77FA" w:rsidRPr="00562210" w:rsidRDefault="00071D37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Низкий</w:t>
            </w:r>
          </w:p>
        </w:tc>
        <w:tc>
          <w:tcPr>
            <w:tcW w:w="1701" w:type="dxa"/>
          </w:tcPr>
          <w:p w:rsidR="003C77FA" w:rsidRDefault="00071D37" w:rsidP="00B3250B">
            <w:pPr>
              <w:pStyle w:val="a4"/>
              <w:numPr>
                <w:ilvl w:val="0"/>
                <w:numId w:val="3"/>
              </w:numPr>
              <w:ind w:left="0" w:firstLine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внутреннего контроля.</w:t>
            </w:r>
          </w:p>
          <w:p w:rsidR="000A50AA" w:rsidRDefault="00071D37" w:rsidP="00B3250B">
            <w:pPr>
              <w:pStyle w:val="a4"/>
              <w:numPr>
                <w:ilvl w:val="0"/>
                <w:numId w:val="3"/>
              </w:numPr>
              <w:ind w:left="0" w:firstLine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Отсутствие анализа последствий принятия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актов и осуществления действий (бездействий) на предмет наличия рисков нарушения антимонопольного законодательства.</w:t>
            </w:r>
          </w:p>
          <w:p w:rsidR="000A50AA" w:rsidRDefault="000A50AA" w:rsidP="00B3250B">
            <w:pPr>
              <w:pStyle w:val="a4"/>
              <w:numPr>
                <w:ilvl w:val="0"/>
                <w:numId w:val="3"/>
              </w:numPr>
              <w:ind w:left="0" w:firstLine="10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Недостаточный уровень квалификации специалистов.</w:t>
            </w:r>
          </w:p>
          <w:p w:rsidR="000A50AA" w:rsidRPr="000A50AA" w:rsidRDefault="000A50AA" w:rsidP="00B3250B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3C77FA" w:rsidRPr="00562210" w:rsidRDefault="000A50AA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Отсутствует</w:t>
            </w:r>
          </w:p>
        </w:tc>
        <w:tc>
          <w:tcPr>
            <w:tcW w:w="1134" w:type="dxa"/>
          </w:tcPr>
          <w:p w:rsidR="003C77FA" w:rsidRPr="00562210" w:rsidRDefault="000A50AA" w:rsidP="00B3250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Низкая</w:t>
            </w:r>
          </w:p>
        </w:tc>
        <w:tc>
          <w:tcPr>
            <w:tcW w:w="1843" w:type="dxa"/>
          </w:tcPr>
          <w:p w:rsidR="003C77FA" w:rsidRPr="000A50AA" w:rsidRDefault="00071D37" w:rsidP="00B3250B">
            <w:pPr>
              <w:pStyle w:val="a4"/>
              <w:numPr>
                <w:ilvl w:val="0"/>
                <w:numId w:val="5"/>
              </w:numPr>
              <w:ind w:left="3" w:firstLine="76"/>
              <w:jc w:val="center"/>
              <w:rPr>
                <w:rFonts w:ascii="Times New Roman" w:hAnsi="Times New Roman" w:cs="Times New Roman"/>
                <w:strike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нормативных правовых актов и проектов нормативных правовых актов, при необходимости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инициирование внесения в них изменений и дополнений.</w:t>
            </w:r>
          </w:p>
          <w:p w:rsidR="000A50AA" w:rsidRDefault="00071D37" w:rsidP="00B3250B">
            <w:pPr>
              <w:pStyle w:val="a4"/>
              <w:numPr>
                <w:ilvl w:val="0"/>
                <w:numId w:val="5"/>
              </w:numPr>
              <w:ind w:left="3" w:firstLine="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Совершенствование механизмов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действующего антимонопольного законодательства.</w:t>
            </w:r>
          </w:p>
          <w:p w:rsidR="00071D37" w:rsidRDefault="00071D37" w:rsidP="00B3250B">
            <w:pPr>
              <w:pStyle w:val="a4"/>
              <w:numPr>
                <w:ilvl w:val="0"/>
                <w:numId w:val="5"/>
              </w:numPr>
              <w:ind w:left="3" w:firstLine="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квалификации сотрудников.</w:t>
            </w:r>
          </w:p>
          <w:p w:rsidR="00071D37" w:rsidRPr="00EF639A" w:rsidRDefault="00071D37" w:rsidP="00B3250B">
            <w:pPr>
              <w:pStyle w:val="a4"/>
              <w:numPr>
                <w:ilvl w:val="0"/>
                <w:numId w:val="5"/>
              </w:numPr>
              <w:ind w:left="3" w:firstLine="7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и анализ практики применения антимонопольного законодательства.</w:t>
            </w:r>
          </w:p>
        </w:tc>
      </w:tr>
    </w:tbl>
    <w:p w:rsidR="00826D6B" w:rsidRDefault="00826D6B" w:rsidP="006F77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26D6B" w:rsidSect="00D71504">
      <w:headerReference w:type="default" r:id="rId9"/>
      <w:pgSz w:w="16838" w:h="11906" w:orient="landscape"/>
      <w:pgMar w:top="1701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7061" w:rsidRDefault="00247061" w:rsidP="00D71504">
      <w:pPr>
        <w:spacing w:after="0" w:line="240" w:lineRule="auto"/>
      </w:pPr>
      <w:r>
        <w:separator/>
      </w:r>
    </w:p>
  </w:endnote>
  <w:endnote w:type="continuationSeparator" w:id="0">
    <w:p w:rsidR="00247061" w:rsidRDefault="00247061" w:rsidP="00D715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7061" w:rsidRDefault="00247061" w:rsidP="00D71504">
      <w:pPr>
        <w:spacing w:after="0" w:line="240" w:lineRule="auto"/>
      </w:pPr>
      <w:r>
        <w:separator/>
      </w:r>
    </w:p>
  </w:footnote>
  <w:footnote w:type="continuationSeparator" w:id="0">
    <w:p w:rsidR="00247061" w:rsidRDefault="00247061" w:rsidP="00D715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36108296"/>
      <w:docPartObj>
        <w:docPartGallery w:val="Page Numbers (Margins)"/>
        <w:docPartUnique/>
      </w:docPartObj>
    </w:sdtPr>
    <w:sdtContent>
      <w:p w:rsidR="00D71504" w:rsidRDefault="00D71504">
        <w:pPr>
          <w:pStyle w:val="a7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7A9E55A9" wp14:editId="27492E3B">
                  <wp:simplePos x="0" y="0"/>
                  <wp:positionH relativeFrom="rightMargin">
                    <wp:align>right</wp:align>
                  </wp:positionH>
                  <wp:positionV relativeFrom="margin">
                    <wp:align>center</wp:align>
                  </wp:positionV>
                  <wp:extent cx="727710" cy="329565"/>
                  <wp:effectExtent l="1905" t="0" r="1905" b="3810"/>
                  <wp:wrapNone/>
                  <wp:docPr id="545" name="Прямоугольни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7710" cy="3295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D71504" w:rsidRPr="00D71504" w:rsidRDefault="00D71504" w:rsidP="00D71504">
                              <w:pPr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</w:pPr>
                              <w:r w:rsidRPr="00D71504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begin"/>
                              </w:r>
                              <w:r w:rsidRPr="00D71504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instrText>PAGE   \* MERGEFORMAT</w:instrText>
                              </w:r>
                              <w:r w:rsidRPr="00D71504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separate"/>
                              </w:r>
                              <w:r>
                                <w:rPr>
                                  <w:rFonts w:ascii="Times New Roman" w:hAnsi="Times New Roman" w:cs="Times New Roman"/>
                                  <w:noProof/>
                                  <w:sz w:val="28"/>
                                  <w:szCs w:val="28"/>
                                </w:rPr>
                                <w:t>2</w:t>
                              </w:r>
                              <w:r w:rsidRPr="00D71504">
                                <w:rPr>
                                  <w:rFonts w:ascii="Times New Roman" w:hAnsi="Times New Roman" w:cs="Times New Roman"/>
                                  <w:sz w:val="28"/>
                                  <w:szCs w:val="28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rightMargin">
                    <wp14:pctWidth>80000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Прямоугольник 4" o:spid="_x0000_s1026" style="position:absolute;margin-left:6.1pt;margin-top:0;width:57.3pt;height:25.95pt;z-index:251659264;visibility:visible;mso-wrap-style:square;mso-width-percent:800;mso-height-percent:0;mso-wrap-distance-left:9pt;mso-wrap-distance-top:0;mso-wrap-distance-right:9pt;mso-wrap-distance-bottom:0;mso-position-horizontal:right;mso-position-horizontal-relative:right-margin-area;mso-position-vertical:center;mso-position-vertical-relative:margin;mso-width-percent:800;mso-height-percent:0;mso-width-relative:righ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" o:allowincell="f" stroked="f">
                  <v:textbox style="layout-flow:vertical">
                    <w:txbxContent>
                      <w:p w:rsidR="00D71504" w:rsidRPr="00D71504" w:rsidRDefault="00D71504" w:rsidP="00D71504">
                        <w:pPr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</w:pPr>
                        <w:r w:rsidRPr="00D71504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begin"/>
                        </w:r>
                        <w:r w:rsidRPr="00D71504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instrText>PAGE   \* MERGEFORMAT</w:instrText>
                        </w:r>
                        <w:r w:rsidRPr="00D71504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separate"/>
                        </w:r>
                        <w:r>
                          <w:rPr>
                            <w:rFonts w:ascii="Times New Roman" w:hAnsi="Times New Roman" w:cs="Times New Roman"/>
                            <w:noProof/>
                            <w:sz w:val="28"/>
                            <w:szCs w:val="28"/>
                          </w:rPr>
                          <w:t>2</w:t>
                        </w:r>
                        <w:r w:rsidRPr="00D71504">
                          <w:rPr>
                            <w:rFonts w:ascii="Times New Roman" w:hAnsi="Times New Roman" w:cs="Times New Roman"/>
                            <w:sz w:val="28"/>
                            <w:szCs w:val="28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7E6EBE"/>
    <w:multiLevelType w:val="hybridMultilevel"/>
    <w:tmpl w:val="8FBA77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567C5C"/>
    <w:multiLevelType w:val="hybridMultilevel"/>
    <w:tmpl w:val="D3AACD8A"/>
    <w:lvl w:ilvl="0" w:tplc="9B4055BA">
      <w:start w:val="1"/>
      <w:numFmt w:val="decimal"/>
      <w:lvlText w:val="%1."/>
      <w:lvlJc w:val="left"/>
      <w:pPr>
        <w:ind w:left="108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2BE3F7E"/>
    <w:multiLevelType w:val="hybridMultilevel"/>
    <w:tmpl w:val="837CA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3309E0"/>
    <w:multiLevelType w:val="hybridMultilevel"/>
    <w:tmpl w:val="89E452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0E2FE0"/>
    <w:multiLevelType w:val="hybridMultilevel"/>
    <w:tmpl w:val="BF047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AE1"/>
    <w:rsid w:val="000053EE"/>
    <w:rsid w:val="00020A6B"/>
    <w:rsid w:val="00071D37"/>
    <w:rsid w:val="000A50AA"/>
    <w:rsid w:val="000B3A38"/>
    <w:rsid w:val="000F3916"/>
    <w:rsid w:val="00116223"/>
    <w:rsid w:val="00124540"/>
    <w:rsid w:val="001734D2"/>
    <w:rsid w:val="001D54E3"/>
    <w:rsid w:val="00213E25"/>
    <w:rsid w:val="00247061"/>
    <w:rsid w:val="00256256"/>
    <w:rsid w:val="00270F53"/>
    <w:rsid w:val="002958F2"/>
    <w:rsid w:val="002D2BF5"/>
    <w:rsid w:val="00340FC7"/>
    <w:rsid w:val="00353B1D"/>
    <w:rsid w:val="0039668D"/>
    <w:rsid w:val="003A446D"/>
    <w:rsid w:val="003C77FA"/>
    <w:rsid w:val="003D1012"/>
    <w:rsid w:val="003D1EA7"/>
    <w:rsid w:val="0042240F"/>
    <w:rsid w:val="0047041F"/>
    <w:rsid w:val="00485BE7"/>
    <w:rsid w:val="00495B64"/>
    <w:rsid w:val="004D2A6F"/>
    <w:rsid w:val="0053237E"/>
    <w:rsid w:val="00547C3C"/>
    <w:rsid w:val="005E3AE1"/>
    <w:rsid w:val="00631067"/>
    <w:rsid w:val="00640E76"/>
    <w:rsid w:val="006C6B09"/>
    <w:rsid w:val="006F777F"/>
    <w:rsid w:val="00714CA0"/>
    <w:rsid w:val="007162B7"/>
    <w:rsid w:val="007538D2"/>
    <w:rsid w:val="007656F8"/>
    <w:rsid w:val="007C1BAA"/>
    <w:rsid w:val="007E2992"/>
    <w:rsid w:val="00815A61"/>
    <w:rsid w:val="00826D6B"/>
    <w:rsid w:val="0084046F"/>
    <w:rsid w:val="008B13F2"/>
    <w:rsid w:val="008F378C"/>
    <w:rsid w:val="009F44F1"/>
    <w:rsid w:val="00A360F8"/>
    <w:rsid w:val="00A75D44"/>
    <w:rsid w:val="00A97BCE"/>
    <w:rsid w:val="00AA2264"/>
    <w:rsid w:val="00AF6632"/>
    <w:rsid w:val="00B129A9"/>
    <w:rsid w:val="00B201B1"/>
    <w:rsid w:val="00B3250B"/>
    <w:rsid w:val="00B352E3"/>
    <w:rsid w:val="00C235EC"/>
    <w:rsid w:val="00CB3EF7"/>
    <w:rsid w:val="00D71504"/>
    <w:rsid w:val="00D965FA"/>
    <w:rsid w:val="00E04C7A"/>
    <w:rsid w:val="00E104B8"/>
    <w:rsid w:val="00E26DF7"/>
    <w:rsid w:val="00E32976"/>
    <w:rsid w:val="00EB3DF5"/>
    <w:rsid w:val="00EC12E4"/>
    <w:rsid w:val="00EF639A"/>
    <w:rsid w:val="00F13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62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622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715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71504"/>
  </w:style>
  <w:style w:type="paragraph" w:styleId="a9">
    <w:name w:val="footer"/>
    <w:basedOn w:val="a"/>
    <w:link w:val="aa"/>
    <w:uiPriority w:val="99"/>
    <w:unhideWhenUsed/>
    <w:rsid w:val="00D715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715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E3AE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2D2BF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List Paragraph"/>
    <w:basedOn w:val="a"/>
    <w:uiPriority w:val="34"/>
    <w:qFormat/>
    <w:rsid w:val="007E299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162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1622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D715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71504"/>
  </w:style>
  <w:style w:type="paragraph" w:styleId="a9">
    <w:name w:val="footer"/>
    <w:basedOn w:val="a"/>
    <w:link w:val="aa"/>
    <w:uiPriority w:val="99"/>
    <w:unhideWhenUsed/>
    <w:rsid w:val="00D7150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715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0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7AD72A-7F7E-4705-9EE5-5E3FC1133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Полина А.. Епишина</dc:creator>
  <cp:lastModifiedBy>Пользователь Windows</cp:lastModifiedBy>
  <cp:revision>24</cp:revision>
  <cp:lastPrinted>2025-01-15T07:17:00Z</cp:lastPrinted>
  <dcterms:created xsi:type="dcterms:W3CDTF">2022-04-28T07:10:00Z</dcterms:created>
  <dcterms:modified xsi:type="dcterms:W3CDTF">2025-01-15T07:25:00Z</dcterms:modified>
</cp:coreProperties>
</file>