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65FBA" w14:textId="77777777" w:rsidR="00FB585E" w:rsidRPr="00FB585E" w:rsidRDefault="00FB585E" w:rsidP="00FB585E">
      <w:pPr>
        <w:keepNext/>
        <w:keepLines/>
        <w:spacing w:after="0"/>
        <w:jc w:val="center"/>
        <w:outlineLvl w:val="5"/>
        <w:rPr>
          <w:rFonts w:eastAsia="SimSun" w:cs="Times New Roman"/>
          <w:b/>
          <w:kern w:val="0"/>
          <w:sz w:val="20"/>
          <w:szCs w:val="20"/>
          <w:u w:val="single"/>
          <w:lang w:eastAsia="zh-CN"/>
          <w14:ligatures w14:val="none"/>
        </w:rPr>
      </w:pPr>
      <w:bookmarkStart w:id="0" w:name="_GoBack"/>
      <w:bookmarkStart w:id="1" w:name="_Toc159854135"/>
      <w:bookmarkEnd w:id="0"/>
      <w:r w:rsidRPr="00FB585E">
        <w:rPr>
          <w:rFonts w:eastAsia="SimSun" w:cs="Times New Roman"/>
          <w:b/>
          <w:kern w:val="0"/>
          <w:sz w:val="20"/>
          <w:szCs w:val="20"/>
          <w:u w:val="single"/>
          <w:lang w:eastAsia="zh-CN"/>
          <w14:ligatures w14:val="none"/>
        </w:rPr>
        <w:t>Ж – 1Б. Зона застройки индивидуальными жилыми домами с содержанием домашнего скота и птицы.</w:t>
      </w:r>
      <w:bookmarkEnd w:id="1"/>
    </w:p>
    <w:p w14:paraId="158357B0" w14:textId="77777777" w:rsidR="00FB585E" w:rsidRPr="00FB585E" w:rsidRDefault="00FB585E" w:rsidP="00FB585E">
      <w:pPr>
        <w:spacing w:after="0"/>
        <w:jc w:val="both"/>
        <w:rPr>
          <w:rFonts w:eastAsia="Calibri" w:cs="Times New Roman"/>
          <w:i/>
          <w:kern w:val="0"/>
          <w:sz w:val="20"/>
          <w:szCs w:val="20"/>
          <w14:ligatures w14:val="none"/>
        </w:rPr>
      </w:pPr>
    </w:p>
    <w:p w14:paraId="6AC7AABD" w14:textId="77777777" w:rsidR="00FB585E" w:rsidRPr="00FB585E" w:rsidRDefault="00FB585E" w:rsidP="00FB585E">
      <w:pPr>
        <w:spacing w:after="0"/>
        <w:jc w:val="both"/>
        <w:rPr>
          <w:rFonts w:eastAsia="Calibri" w:cs="Times New Roman"/>
          <w:i/>
          <w:kern w:val="0"/>
          <w:sz w:val="20"/>
          <w:szCs w:val="20"/>
          <w14:ligatures w14:val="none"/>
        </w:rPr>
      </w:pPr>
      <w:r w:rsidRPr="00FB585E">
        <w:rPr>
          <w:rFonts w:eastAsia="Calibri" w:cs="Times New Roman"/>
          <w:i/>
          <w:kern w:val="0"/>
          <w:sz w:val="20"/>
          <w:szCs w:val="20"/>
          <w14:ligatures w14:val="none"/>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8EE1085" w14:textId="77777777" w:rsidR="00FB585E" w:rsidRPr="00FB585E" w:rsidRDefault="00FB585E" w:rsidP="00FB585E">
      <w:pPr>
        <w:spacing w:after="0"/>
        <w:jc w:val="both"/>
        <w:rPr>
          <w:rFonts w:eastAsia="Calibri" w:cs="Times New Roman"/>
          <w:kern w:val="0"/>
          <w:sz w:val="20"/>
          <w:szCs w:val="20"/>
          <w14:ligatures w14:val="none"/>
        </w:rPr>
      </w:pPr>
    </w:p>
    <w:p w14:paraId="2FFC7B89" w14:textId="77777777" w:rsidR="00FB585E" w:rsidRPr="00FB585E" w:rsidRDefault="00FB585E" w:rsidP="00FB585E">
      <w:pPr>
        <w:spacing w:after="0"/>
        <w:jc w:val="both"/>
        <w:rPr>
          <w:rFonts w:eastAsia="Calibri" w:cs="Times New Roman"/>
          <w:b/>
          <w:kern w:val="0"/>
          <w:sz w:val="20"/>
          <w:szCs w:val="20"/>
          <w14:ligatures w14:val="none"/>
        </w:rPr>
      </w:pPr>
      <w:r w:rsidRPr="00FB585E">
        <w:rPr>
          <w:rFonts w:eastAsia="Calibri" w:cs="Times New Roman"/>
          <w:b/>
          <w:kern w:val="0"/>
          <w:sz w:val="20"/>
          <w:szCs w:val="20"/>
          <w14:ligatures w14:val="none"/>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5673"/>
        <w:gridCol w:w="6381"/>
      </w:tblGrid>
      <w:tr w:rsidR="00FB585E" w:rsidRPr="00FB585E" w14:paraId="63C34065" w14:textId="77777777" w:rsidTr="00FB585E">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041BF99C" w14:textId="77777777" w:rsidR="00FB585E" w:rsidRPr="00FB585E" w:rsidRDefault="00FB585E" w:rsidP="00FB585E">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FB585E">
              <w:rPr>
                <w:rFonts w:eastAsia="Calibri" w:cs="Times New Roman"/>
                <w:b/>
                <w:color w:val="000000"/>
                <w:kern w:val="0"/>
                <w:sz w:val="20"/>
                <w:szCs w:val="20"/>
                <w14:ligatures w14:val="none"/>
              </w:rPr>
              <w:t>Виды разрешенного использования земельных участков</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0438A0C" w14:textId="77777777" w:rsidR="00FB585E" w:rsidRPr="00FB585E" w:rsidRDefault="00FB585E" w:rsidP="00FB585E">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FB585E">
              <w:rPr>
                <w:rFonts w:eastAsia="Calibri" w:cs="Times New Roman"/>
                <w:b/>
                <w:color w:val="000000"/>
                <w:kern w:val="0"/>
                <w:sz w:val="20"/>
                <w:szCs w:val="20"/>
                <w:shd w:val="clear" w:color="auto" w:fill="FFFFFF"/>
                <w14:ligatures w14:val="none"/>
              </w:rPr>
              <w:t>Описание вида разрешенного использования земельного участка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A13C6EC" w14:textId="77777777" w:rsidR="00FB585E" w:rsidRPr="00FB585E" w:rsidRDefault="00FB585E" w:rsidP="00FB585E">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FB585E">
              <w:rPr>
                <w:rFonts w:eastAsia="Calibri" w:cs="Times New Roman"/>
                <w:b/>
                <w:color w:val="000000"/>
                <w:kern w:val="0"/>
                <w:sz w:val="20"/>
                <w:szCs w:val="20"/>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85E" w:rsidRPr="00FB585E" w14:paraId="3E8271A0" w14:textId="77777777" w:rsidTr="00FB585E">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548A5BD9"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[2.2] - Для ведения личного подсобного хозяйства (приусадебный земельный участок)</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AF28905" w14:textId="77777777" w:rsidR="00FB585E" w:rsidRPr="00FB585E" w:rsidRDefault="00FB585E" w:rsidP="00FB585E">
            <w:pPr>
              <w:widowControl w:val="0"/>
              <w:shd w:val="clear" w:color="auto" w:fill="FFFFFF"/>
              <w:spacing w:after="0"/>
              <w:ind w:firstLine="709"/>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Размещение жилого дома, указанного в описании вида разрешенного использования с кодом 2.1 Классификатора;</w:t>
            </w:r>
          </w:p>
          <w:p w14:paraId="257F61F4" w14:textId="77777777" w:rsidR="00FB585E" w:rsidRPr="00FB585E" w:rsidRDefault="00FB585E" w:rsidP="00FB585E">
            <w:pPr>
              <w:widowControl w:val="0"/>
              <w:shd w:val="clear" w:color="auto" w:fill="FFFFFF"/>
              <w:spacing w:after="0"/>
              <w:ind w:firstLine="709"/>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производство сельскохозяйственной продукции;</w:t>
            </w:r>
          </w:p>
          <w:p w14:paraId="22DD9F04" w14:textId="77777777" w:rsidR="00FB585E" w:rsidRPr="00FB585E" w:rsidRDefault="00FB585E" w:rsidP="00FB585E">
            <w:pPr>
              <w:widowControl w:val="0"/>
              <w:shd w:val="clear" w:color="auto" w:fill="FFFFFF"/>
              <w:spacing w:after="0"/>
              <w:ind w:firstLine="709"/>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размещение гаража и иных вспомогательных сооружений;</w:t>
            </w:r>
          </w:p>
          <w:p w14:paraId="2B2A19F9" w14:textId="77777777" w:rsidR="00FB585E" w:rsidRPr="00FB585E" w:rsidRDefault="00FB585E" w:rsidP="00FB585E">
            <w:pPr>
              <w:widowControl w:val="0"/>
              <w:shd w:val="clear" w:color="auto" w:fill="FFFFFF"/>
              <w:spacing w:after="0"/>
              <w:ind w:firstLine="709"/>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содержание сельскохозяйственных животных</w:t>
            </w:r>
          </w:p>
        </w:tc>
        <w:tc>
          <w:tcPr>
            <w:tcW w:w="6378" w:type="dxa"/>
            <w:tcBorders>
              <w:top w:val="single" w:sz="4" w:space="0" w:color="auto"/>
              <w:left w:val="single" w:sz="4" w:space="0" w:color="auto"/>
              <w:bottom w:val="single" w:sz="4" w:space="0" w:color="auto"/>
              <w:right w:val="single" w:sz="4" w:space="0" w:color="auto"/>
            </w:tcBorders>
            <w:hideMark/>
          </w:tcPr>
          <w:p w14:paraId="09331DCF"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минимальная/максимальная площадь земельных участков – 1000/5000 кв. м;</w:t>
            </w:r>
          </w:p>
          <w:p w14:paraId="090B3218"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12 м;</w:t>
            </w:r>
          </w:p>
          <w:p w14:paraId="0D8D766C"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0704CD74"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5E4A81C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20%.</w:t>
            </w:r>
          </w:p>
          <w:p w14:paraId="6B628B2F"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72F89CBA" w14:textId="77777777" w:rsidTr="00FB585E">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2D4DE22A"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[2.1] - Для индивидуального жилищного строительства</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FEA3356" w14:textId="77777777" w:rsidR="00FB585E" w:rsidRPr="00FB585E" w:rsidRDefault="00FB585E" w:rsidP="00FB585E">
            <w:pPr>
              <w:widowControl w:val="0"/>
              <w:overflowPunct w:val="0"/>
              <w:autoSpaceDE w:val="0"/>
              <w:autoSpaceDN w:val="0"/>
              <w:adjustRightInd w:val="0"/>
              <w:spacing w:after="0"/>
              <w:ind w:firstLine="459"/>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6C0280E" w14:textId="77777777" w:rsidR="00FB585E" w:rsidRPr="00FB585E" w:rsidRDefault="00FB585E" w:rsidP="00FB585E">
            <w:pPr>
              <w:widowControl w:val="0"/>
              <w:overflowPunct w:val="0"/>
              <w:autoSpaceDE w:val="0"/>
              <w:autoSpaceDN w:val="0"/>
              <w:adjustRightInd w:val="0"/>
              <w:spacing w:after="0"/>
              <w:ind w:firstLine="459"/>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выращивание сельскохозяйственных культур;</w:t>
            </w:r>
          </w:p>
          <w:p w14:paraId="44CD9BAB"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размещение гаражей для собственных нужд и хозяйственных построек</w:t>
            </w:r>
          </w:p>
        </w:tc>
        <w:tc>
          <w:tcPr>
            <w:tcW w:w="6378" w:type="dxa"/>
            <w:tcBorders>
              <w:top w:val="single" w:sz="4" w:space="0" w:color="auto"/>
              <w:left w:val="single" w:sz="4" w:space="0" w:color="auto"/>
              <w:bottom w:val="single" w:sz="4" w:space="0" w:color="auto"/>
              <w:right w:val="single" w:sz="4" w:space="0" w:color="auto"/>
            </w:tcBorders>
            <w:hideMark/>
          </w:tcPr>
          <w:p w14:paraId="1ED9CF42" w14:textId="77777777" w:rsidR="00FB585E" w:rsidRPr="00FB585E" w:rsidRDefault="00FB585E" w:rsidP="00FB585E">
            <w:pPr>
              <w:widowControl w:val="0"/>
              <w:overflowPunct w:val="0"/>
              <w:autoSpaceDE w:val="0"/>
              <w:autoSpaceDN w:val="0"/>
              <w:adjustRightInd w:val="0"/>
              <w:spacing w:after="0"/>
              <w:ind w:firstLine="567"/>
              <w:jc w:val="both"/>
              <w:textAlignment w:val="baseline"/>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минимальная/максимальная площадь земельных участков   – 400/2000 кв. м;</w:t>
            </w:r>
          </w:p>
          <w:p w14:paraId="24F0CC2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 ширина земельных участков вдоль фронта улицы (проезда) – 12 </w:t>
            </w:r>
            <w:proofErr w:type="gramStart"/>
            <w:r w:rsidRPr="00FB585E">
              <w:rPr>
                <w:rFonts w:eastAsia="SimSun" w:cs="Times New Roman"/>
                <w:color w:val="000000"/>
                <w:kern w:val="0"/>
                <w:sz w:val="20"/>
                <w:szCs w:val="20"/>
                <w:lang w:eastAsia="zh-CN"/>
                <w14:ligatures w14:val="none"/>
              </w:rPr>
              <w:t>м;*</w:t>
            </w:r>
            <w:proofErr w:type="gramEnd"/>
          </w:p>
          <w:p w14:paraId="44D5B2D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 xml:space="preserve">минимальные отступы от границ земельных участков - 3 </w:t>
            </w:r>
            <w:proofErr w:type="gramStart"/>
            <w:r w:rsidRPr="00FB585E">
              <w:rPr>
                <w:rFonts w:eastAsia="Calibri" w:cs="Times New Roman"/>
                <w:color w:val="000000"/>
                <w:kern w:val="0"/>
                <w:sz w:val="20"/>
                <w:szCs w:val="20"/>
                <w14:ligatures w14:val="none"/>
              </w:rPr>
              <w:t>м;*</w:t>
            </w:r>
            <w:proofErr w:type="gramEnd"/>
          </w:p>
          <w:p w14:paraId="553AA970"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46830488"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30%.</w:t>
            </w:r>
          </w:p>
          <w:p w14:paraId="2B519CE4"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p w14:paraId="74FC953E" w14:textId="77777777" w:rsidR="00FB585E" w:rsidRPr="00FB585E" w:rsidRDefault="00FB585E" w:rsidP="00FB585E">
            <w:pPr>
              <w:widowControl w:val="0"/>
              <w:overflowPunct w:val="0"/>
              <w:autoSpaceDE w:val="0"/>
              <w:autoSpaceDN w:val="0"/>
              <w:adjustRightInd w:val="0"/>
              <w:spacing w:after="0"/>
              <w:ind w:firstLine="600"/>
              <w:jc w:val="both"/>
              <w:rPr>
                <w:rFonts w:eastAsia="Calibri" w:cs="Times New Roman"/>
                <w:kern w:val="0"/>
                <w:sz w:val="20"/>
                <w:szCs w:val="20"/>
                <w14:ligatures w14:val="none"/>
              </w:rPr>
            </w:pPr>
            <w:r w:rsidRPr="00FB585E">
              <w:rPr>
                <w:rFonts w:eastAsia="Calibri" w:cs="Times New Roman"/>
                <w:kern w:val="0"/>
                <w:sz w:val="20"/>
                <w:szCs w:val="20"/>
                <w14:ligatures w14:val="none"/>
              </w:rPr>
              <w:t>Максимальное количество объектов индивидуального жилищного строительства в пределах земельного участка – 1, за исключением:</w:t>
            </w:r>
          </w:p>
          <w:p w14:paraId="18F65121" w14:textId="77777777" w:rsidR="00FB585E" w:rsidRPr="00FB585E" w:rsidRDefault="00FB585E" w:rsidP="00FB585E">
            <w:pPr>
              <w:widowControl w:val="0"/>
              <w:overflowPunct w:val="0"/>
              <w:autoSpaceDE w:val="0"/>
              <w:autoSpaceDN w:val="0"/>
              <w:adjustRightInd w:val="0"/>
              <w:spacing w:after="0"/>
              <w:jc w:val="both"/>
              <w:rPr>
                <w:rFonts w:eastAsia="Calibri" w:cs="Times New Roman"/>
                <w:kern w:val="0"/>
                <w:sz w:val="20"/>
                <w:szCs w:val="20"/>
                <w14:ligatures w14:val="none"/>
              </w:rPr>
            </w:pPr>
            <w:r w:rsidRPr="00FB585E">
              <w:rPr>
                <w:rFonts w:eastAsia="Calibri" w:cs="Times New Roman"/>
                <w:kern w:val="0"/>
                <w:sz w:val="20"/>
                <w:szCs w:val="20"/>
                <w14:ligatures w14:val="none"/>
              </w:rPr>
              <w:t xml:space="preserve">1) существующих объектов, реконструкция которых </w:t>
            </w:r>
            <w:proofErr w:type="gramStart"/>
            <w:r w:rsidRPr="00FB585E">
              <w:rPr>
                <w:rFonts w:eastAsia="Calibri" w:cs="Times New Roman"/>
                <w:kern w:val="0"/>
                <w:sz w:val="20"/>
                <w:szCs w:val="20"/>
                <w14:ligatures w14:val="none"/>
              </w:rPr>
              <w:t>не возможна</w:t>
            </w:r>
            <w:proofErr w:type="gramEnd"/>
            <w:r w:rsidRPr="00FB585E">
              <w:rPr>
                <w:rFonts w:eastAsia="Calibri" w:cs="Times New Roman"/>
                <w:kern w:val="0"/>
                <w:sz w:val="20"/>
                <w:szCs w:val="20"/>
                <w14:ligatures w14:val="none"/>
              </w:rPr>
              <w:t xml:space="preserve"> без уменьшения их несоответствия предельным параметрам разрешенного строительства;</w:t>
            </w:r>
          </w:p>
          <w:p w14:paraId="3C931E2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kern w:val="0"/>
                <w:sz w:val="20"/>
                <w:szCs w:val="20"/>
                <w14:ligatures w14:val="none"/>
              </w:rPr>
              <w:t xml:space="preserve">2) случаев строительства в границах земельного участка одного объекта индивидуального жилищного строительства при наличии </w:t>
            </w:r>
            <w:r w:rsidRPr="00FB585E">
              <w:rPr>
                <w:rFonts w:eastAsia="Calibri" w:cs="Times New Roman"/>
                <w:kern w:val="0"/>
                <w:sz w:val="20"/>
                <w:szCs w:val="20"/>
                <w14:ligatures w14:val="none"/>
              </w:rPr>
              <w:lastRenderedPageBreak/>
              <w:t xml:space="preserve">существующих объектов индивидуального жилищного строительства право </w:t>
            </w:r>
            <w:proofErr w:type="gramStart"/>
            <w:r w:rsidRPr="00FB585E">
              <w:rPr>
                <w:rFonts w:eastAsia="Calibri" w:cs="Times New Roman"/>
                <w:kern w:val="0"/>
                <w:sz w:val="20"/>
                <w:szCs w:val="20"/>
                <w14:ligatures w14:val="none"/>
              </w:rPr>
              <w:t>собственности</w:t>
            </w:r>
            <w:proofErr w:type="gramEnd"/>
            <w:r w:rsidRPr="00FB585E">
              <w:rPr>
                <w:rFonts w:eastAsia="Calibri" w:cs="Times New Roman"/>
                <w:kern w:val="0"/>
                <w:sz w:val="20"/>
                <w:szCs w:val="20"/>
                <w14:ligatures w14:val="none"/>
              </w:rPr>
              <w:t xml:space="preserve"> на которые зарегистрировано до вступления в силу настоящих изменений в Правила.</w:t>
            </w:r>
          </w:p>
        </w:tc>
      </w:tr>
      <w:tr w:rsidR="00FB585E" w:rsidRPr="00FB585E" w14:paraId="017E998F" w14:textId="77777777" w:rsidTr="00FB585E">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46A16E40"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lastRenderedPageBreak/>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A0F6FA2" w14:textId="77777777" w:rsidR="00FB585E" w:rsidRPr="00FB585E" w:rsidRDefault="00FB585E" w:rsidP="00FB585E">
            <w:pPr>
              <w:shd w:val="clear" w:color="auto" w:fill="FFFFFF"/>
              <w:spacing w:after="0"/>
              <w:ind w:firstLine="459"/>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D3A6048" w14:textId="77777777" w:rsidR="00FB585E" w:rsidRPr="00FB585E" w:rsidRDefault="00FB585E" w:rsidP="00FB585E">
            <w:pPr>
              <w:shd w:val="clear" w:color="auto" w:fill="FFFFFF"/>
              <w:spacing w:after="0"/>
              <w:ind w:firstLine="459"/>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38CA078"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минимальная/максимальная площадь земельных участков – 400/8000 кв. м;</w:t>
            </w:r>
          </w:p>
          <w:p w14:paraId="04F4EE3E"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минимальная/максимальная площадь земельных участков – 200/800 кв. м из расчета на 1 блок;</w:t>
            </w:r>
          </w:p>
          <w:p w14:paraId="43648169"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6 м;</w:t>
            </w:r>
          </w:p>
          <w:p w14:paraId="01C57E8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- 0 м;</w:t>
            </w:r>
          </w:p>
          <w:p w14:paraId="1093AB4E"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0C1F93E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
          <w:p w14:paraId="3279B0C1"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14183D85" w14:textId="77777777" w:rsidTr="00FB585E">
        <w:trPr>
          <w:trHeight w:val="2208"/>
        </w:trPr>
        <w:tc>
          <w:tcPr>
            <w:tcW w:w="3545" w:type="dxa"/>
            <w:tcBorders>
              <w:top w:val="single" w:sz="4" w:space="0" w:color="auto"/>
              <w:left w:val="single" w:sz="4" w:space="0" w:color="auto"/>
              <w:bottom w:val="single" w:sz="4" w:space="0" w:color="auto"/>
              <w:right w:val="single" w:sz="4" w:space="0" w:color="auto"/>
            </w:tcBorders>
            <w:vAlign w:val="center"/>
            <w:hideMark/>
          </w:tcPr>
          <w:p w14:paraId="70D5B453" w14:textId="77777777" w:rsidR="00FB585E" w:rsidRPr="00FB585E" w:rsidRDefault="00FB585E" w:rsidP="00FB585E">
            <w:pPr>
              <w:spacing w:after="0"/>
              <w:rPr>
                <w:rFonts w:eastAsia="Calibri" w:cs="Times New Roman"/>
                <w:color w:val="000000"/>
                <w:kern w:val="0"/>
                <w:sz w:val="20"/>
                <w:szCs w:val="20"/>
                <w:lang w:eastAsia="ar-SA"/>
                <w14:ligatures w14:val="none"/>
              </w:rPr>
            </w:pPr>
            <w:r w:rsidRPr="00FB585E">
              <w:rPr>
                <w:rFonts w:eastAsia="SimSun" w:cs="Times New Roman"/>
                <w:color w:val="000000"/>
                <w:kern w:val="0"/>
                <w:sz w:val="20"/>
                <w:szCs w:val="20"/>
                <w:lang w:eastAsia="zh-CN"/>
                <w14:ligatures w14:val="none"/>
              </w:rPr>
              <w:t>[12.0] – Земельные участки (территории) общего пользования</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173C8E4" w14:textId="77777777" w:rsidR="00FB585E" w:rsidRPr="00FB585E" w:rsidRDefault="00FB585E" w:rsidP="00FB585E">
            <w:pPr>
              <w:spacing w:after="0"/>
              <w:ind w:firstLine="426"/>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1EEB80E" w14:textId="77777777" w:rsidR="00FB585E" w:rsidRPr="00FB585E" w:rsidRDefault="00FB585E" w:rsidP="00FB585E">
            <w:pPr>
              <w:spacing w:after="0"/>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Регламенты не устанавливаются.</w:t>
            </w:r>
          </w:p>
          <w:p w14:paraId="1E17DA23" w14:textId="77777777" w:rsidR="00FB585E" w:rsidRPr="00FB585E" w:rsidRDefault="00FB585E" w:rsidP="00FB585E">
            <w:pPr>
              <w:spacing w:after="0"/>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0FCD1C4" w14:textId="77777777" w:rsidR="00FB585E" w:rsidRPr="00FB585E" w:rsidRDefault="00FB585E" w:rsidP="00FB585E">
      <w:pPr>
        <w:spacing w:after="0"/>
        <w:jc w:val="both"/>
        <w:rPr>
          <w:rFonts w:eastAsia="Calibri" w:cs="Times New Roman"/>
          <w:b/>
          <w:kern w:val="0"/>
          <w:sz w:val="20"/>
          <w:szCs w:val="20"/>
          <w14:ligatures w14:val="none"/>
        </w:rPr>
      </w:pPr>
      <w:r w:rsidRPr="00FB585E">
        <w:rPr>
          <w:rFonts w:eastAsia="Calibri" w:cs="Times New Roman"/>
          <w:b/>
          <w:kern w:val="0"/>
          <w:sz w:val="20"/>
          <w:szCs w:val="20"/>
          <w14:ligatures w14:val="none"/>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7"/>
        <w:gridCol w:w="5246"/>
        <w:gridCol w:w="6807"/>
      </w:tblGrid>
      <w:tr w:rsidR="00FB585E" w:rsidRPr="00FB585E" w14:paraId="555674D4" w14:textId="77777777" w:rsidTr="00FB585E">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14:paraId="7E07F363" w14:textId="77777777" w:rsidR="00FB585E" w:rsidRPr="00FB585E" w:rsidRDefault="00FB585E" w:rsidP="00FB585E">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FB585E">
              <w:rPr>
                <w:rFonts w:eastAsia="Calibri" w:cs="Times New Roman"/>
                <w:b/>
                <w:color w:val="000000"/>
                <w:kern w:val="0"/>
                <w:sz w:val="20"/>
                <w:szCs w:val="20"/>
                <w14:ligatures w14:val="none"/>
              </w:rPr>
              <w:t>Виды разрешенного использования земельных участков</w:t>
            </w:r>
          </w:p>
        </w:tc>
        <w:tc>
          <w:tcPr>
            <w:tcW w:w="5244" w:type="dxa"/>
            <w:tcBorders>
              <w:top w:val="single" w:sz="8" w:space="0" w:color="auto"/>
              <w:left w:val="single" w:sz="8" w:space="0" w:color="auto"/>
              <w:bottom w:val="single" w:sz="4" w:space="0" w:color="auto"/>
              <w:right w:val="single" w:sz="8" w:space="0" w:color="auto"/>
            </w:tcBorders>
            <w:vAlign w:val="center"/>
            <w:hideMark/>
          </w:tcPr>
          <w:p w14:paraId="12111D19" w14:textId="77777777" w:rsidR="00FB585E" w:rsidRPr="00FB585E" w:rsidRDefault="00FB585E" w:rsidP="00FB585E">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FB585E">
              <w:rPr>
                <w:rFonts w:eastAsia="Calibri" w:cs="Times New Roman"/>
                <w:b/>
                <w:color w:val="000000"/>
                <w:kern w:val="0"/>
                <w:sz w:val="20"/>
                <w:szCs w:val="20"/>
                <w:shd w:val="clear" w:color="auto" w:fill="FFFFFF"/>
                <w14:ligatures w14:val="none"/>
              </w:rPr>
              <w:t>Описание вида разрешенного использования земельного участка</w:t>
            </w:r>
          </w:p>
        </w:tc>
        <w:tc>
          <w:tcPr>
            <w:tcW w:w="6804" w:type="dxa"/>
            <w:tcBorders>
              <w:top w:val="single" w:sz="8" w:space="0" w:color="auto"/>
              <w:left w:val="single" w:sz="8" w:space="0" w:color="auto"/>
              <w:bottom w:val="single" w:sz="4" w:space="0" w:color="auto"/>
              <w:right w:val="single" w:sz="8" w:space="0" w:color="auto"/>
            </w:tcBorders>
            <w:vAlign w:val="center"/>
            <w:hideMark/>
          </w:tcPr>
          <w:p w14:paraId="3595F7F6" w14:textId="77777777" w:rsidR="00FB585E" w:rsidRPr="00FB585E" w:rsidRDefault="00FB585E" w:rsidP="00FB585E">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FB585E">
              <w:rPr>
                <w:rFonts w:eastAsia="Calibri" w:cs="Times New Roman"/>
                <w:b/>
                <w:color w:val="000000"/>
                <w:kern w:val="0"/>
                <w:sz w:val="20"/>
                <w:szCs w:val="20"/>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85E" w:rsidRPr="00FB585E" w14:paraId="399DC81A" w14:textId="77777777" w:rsidTr="00FB585E">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14:paraId="70CCC866"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[3.5.1] - Дошкольное, начальное и среднее общее образование</w:t>
            </w:r>
          </w:p>
        </w:tc>
        <w:tc>
          <w:tcPr>
            <w:tcW w:w="5244" w:type="dxa"/>
            <w:tcBorders>
              <w:top w:val="single" w:sz="8" w:space="0" w:color="auto"/>
              <w:left w:val="single" w:sz="8" w:space="0" w:color="auto"/>
              <w:bottom w:val="single" w:sz="4" w:space="0" w:color="auto"/>
              <w:right w:val="single" w:sz="8" w:space="0" w:color="auto"/>
            </w:tcBorders>
            <w:vAlign w:val="center"/>
            <w:hideMark/>
          </w:tcPr>
          <w:p w14:paraId="7B30D3A8"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shd w:val="clear" w:color="auto" w:fill="FFFFFF"/>
                <w14:ligatures w14:val="none"/>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4" w:type="dxa"/>
            <w:tcBorders>
              <w:top w:val="single" w:sz="8" w:space="0" w:color="auto"/>
              <w:left w:val="single" w:sz="8" w:space="0" w:color="auto"/>
              <w:bottom w:val="single" w:sz="4" w:space="0" w:color="auto"/>
              <w:right w:val="single" w:sz="8" w:space="0" w:color="auto"/>
            </w:tcBorders>
            <w:vAlign w:val="center"/>
            <w:hideMark/>
          </w:tcPr>
          <w:p w14:paraId="1B34D5BC"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FB585E">
              <w:rPr>
                <w:rFonts w:eastAsia="SimSun" w:cs="Times New Roman"/>
                <w:color w:val="000000"/>
                <w:kern w:val="0"/>
                <w:sz w:val="20"/>
                <w:szCs w:val="20"/>
                <w:lang w:eastAsia="zh-CN"/>
                <w14:ligatures w14:val="none"/>
              </w:rPr>
              <w:t>участков  –</w:t>
            </w:r>
            <w:proofErr w:type="gramEnd"/>
            <w:r w:rsidRPr="00FB585E">
              <w:rPr>
                <w:rFonts w:eastAsia="SimSun" w:cs="Times New Roman"/>
                <w:color w:val="000000"/>
                <w:kern w:val="0"/>
                <w:sz w:val="20"/>
                <w:szCs w:val="20"/>
                <w:lang w:eastAsia="zh-CN"/>
                <w14:ligatures w14:val="none"/>
              </w:rPr>
              <w:t xml:space="preserve"> 400 кв. м/</w:t>
            </w:r>
            <w:r w:rsidRPr="00FB585E">
              <w:rPr>
                <w:rFonts w:eastAsia="Calibri" w:cs="Times New Roman"/>
                <w:b/>
                <w:bCs/>
                <w:color w:val="000000"/>
                <w:kern w:val="0"/>
                <w:sz w:val="20"/>
                <w:szCs w:val="20"/>
                <w14:ligatures w14:val="none"/>
              </w:rPr>
              <w:t xml:space="preserve"> не подлежит установлению</w:t>
            </w:r>
            <w:r w:rsidRPr="00FB585E">
              <w:rPr>
                <w:rFonts w:eastAsia="Calibri" w:cs="Times New Roman"/>
                <w:bCs/>
                <w:color w:val="000000"/>
                <w:kern w:val="0"/>
                <w:sz w:val="20"/>
                <w:szCs w:val="20"/>
                <w14:ligatures w14:val="none"/>
              </w:rPr>
              <w:t>;</w:t>
            </w:r>
          </w:p>
          <w:p w14:paraId="54F850F5"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25 м;</w:t>
            </w:r>
          </w:p>
          <w:p w14:paraId="5546A1AB"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11B4EEB9"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4 этажа;</w:t>
            </w:r>
          </w:p>
          <w:p w14:paraId="6536DB43"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
          <w:p w14:paraId="0486920E"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3313511B" w14:textId="77777777" w:rsidTr="00FB585E">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75125CF1"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[4</w:t>
            </w:r>
            <w:r w:rsidRPr="00FB585E">
              <w:rPr>
                <w:rFonts w:eastAsia="Calibri" w:cs="Times New Roman"/>
                <w:color w:val="000000"/>
                <w:kern w:val="0"/>
                <w:sz w:val="20"/>
                <w:szCs w:val="20"/>
                <w:lang w:eastAsia="zh-CN"/>
                <w14:ligatures w14:val="none"/>
              </w:rPr>
              <w:t>.1</w:t>
            </w:r>
            <w:r w:rsidRPr="00FB585E">
              <w:rPr>
                <w:rFonts w:eastAsia="SimSun" w:cs="Times New Roman"/>
                <w:color w:val="000000"/>
                <w:kern w:val="0"/>
                <w:sz w:val="20"/>
                <w:szCs w:val="20"/>
                <w:lang w:eastAsia="zh-CN"/>
                <w14:ligatures w14:val="none"/>
              </w:rPr>
              <w:t>] - Деловое управление</w:t>
            </w:r>
          </w:p>
        </w:tc>
        <w:tc>
          <w:tcPr>
            <w:tcW w:w="5244" w:type="dxa"/>
            <w:tcBorders>
              <w:top w:val="single" w:sz="8" w:space="0" w:color="auto"/>
              <w:left w:val="single" w:sz="8" w:space="0" w:color="auto"/>
              <w:bottom w:val="single" w:sz="8" w:space="0" w:color="auto"/>
              <w:right w:val="single" w:sz="8" w:space="0" w:color="auto"/>
            </w:tcBorders>
            <w:vAlign w:val="center"/>
            <w:hideMark/>
          </w:tcPr>
          <w:p w14:paraId="5C847F09"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Размещение объектов капитального строительства с </w:t>
            </w:r>
            <w:r w:rsidRPr="00FB585E">
              <w:rPr>
                <w:rFonts w:eastAsia="SimSun" w:cs="Times New Roman"/>
                <w:color w:val="000000"/>
                <w:kern w:val="0"/>
                <w:sz w:val="20"/>
                <w:szCs w:val="20"/>
                <w:lang w:eastAsia="zh-CN"/>
                <w14:ligatures w14:val="none"/>
              </w:rPr>
              <w:lastRenderedPageBreak/>
              <w:t>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4" w:type="dxa"/>
            <w:vMerge w:val="restart"/>
            <w:tcBorders>
              <w:top w:val="single" w:sz="8" w:space="0" w:color="auto"/>
              <w:left w:val="single" w:sz="8" w:space="0" w:color="auto"/>
              <w:bottom w:val="single" w:sz="8" w:space="0" w:color="auto"/>
              <w:right w:val="single" w:sz="8" w:space="0" w:color="auto"/>
            </w:tcBorders>
            <w:vAlign w:val="center"/>
            <w:hideMark/>
          </w:tcPr>
          <w:p w14:paraId="620A754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lastRenderedPageBreak/>
              <w:t xml:space="preserve">минимальная/максимальная площадь земельных </w:t>
            </w:r>
            <w:proofErr w:type="gramStart"/>
            <w:r w:rsidRPr="00FB585E">
              <w:rPr>
                <w:rFonts w:eastAsia="SimSun" w:cs="Times New Roman"/>
                <w:color w:val="000000"/>
                <w:kern w:val="0"/>
                <w:sz w:val="20"/>
                <w:szCs w:val="20"/>
                <w:lang w:eastAsia="zh-CN"/>
                <w14:ligatures w14:val="none"/>
              </w:rPr>
              <w:t>участков  –</w:t>
            </w:r>
            <w:proofErr w:type="gramEnd"/>
            <w:r w:rsidRPr="00FB585E">
              <w:rPr>
                <w:rFonts w:eastAsia="SimSun" w:cs="Times New Roman"/>
                <w:color w:val="000000"/>
                <w:kern w:val="0"/>
                <w:sz w:val="20"/>
                <w:szCs w:val="20"/>
                <w:lang w:eastAsia="zh-CN"/>
                <w14:ligatures w14:val="none"/>
              </w:rPr>
              <w:t xml:space="preserve"> 400/</w:t>
            </w:r>
            <w:smartTag w:uri="urn:schemas-microsoft-com:office:smarttags" w:element="metricconverter">
              <w:smartTagPr>
                <w:attr w:name="ProductID" w:val="5000 кв. м"/>
              </w:smartTagPr>
              <w:r w:rsidRPr="00FB585E">
                <w:rPr>
                  <w:rFonts w:eastAsia="SimSun" w:cs="Times New Roman"/>
                  <w:color w:val="000000"/>
                  <w:kern w:val="0"/>
                  <w:sz w:val="20"/>
                  <w:szCs w:val="20"/>
                  <w:lang w:eastAsia="zh-CN"/>
                  <w14:ligatures w14:val="none"/>
                </w:rPr>
                <w:t xml:space="preserve">5000 </w:t>
              </w:r>
              <w:r w:rsidRPr="00FB585E">
                <w:rPr>
                  <w:rFonts w:eastAsia="SimSun" w:cs="Times New Roman"/>
                  <w:color w:val="000000"/>
                  <w:kern w:val="0"/>
                  <w:sz w:val="20"/>
                  <w:szCs w:val="20"/>
                  <w:lang w:eastAsia="zh-CN"/>
                  <w14:ligatures w14:val="none"/>
                </w:rPr>
                <w:lastRenderedPageBreak/>
                <w:t>кв. м</w:t>
              </w:r>
            </w:smartTag>
            <w:r w:rsidRPr="00FB585E">
              <w:rPr>
                <w:rFonts w:eastAsia="SimSun" w:cs="Times New Roman"/>
                <w:color w:val="000000"/>
                <w:kern w:val="0"/>
                <w:sz w:val="20"/>
                <w:szCs w:val="20"/>
                <w:lang w:eastAsia="zh-CN"/>
                <w14:ligatures w14:val="none"/>
              </w:rPr>
              <w:t>;</w:t>
            </w:r>
          </w:p>
          <w:p w14:paraId="46420C0B"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15м;</w:t>
            </w:r>
          </w:p>
          <w:p w14:paraId="6ED4E75F"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78BD1E7F"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0A47D910"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015EF616"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224C940A" w14:textId="77777777" w:rsidTr="00FB585E">
        <w:trPr>
          <w:trHeight w:val="20"/>
        </w:trPr>
        <w:tc>
          <w:tcPr>
            <w:tcW w:w="3545" w:type="dxa"/>
            <w:tcBorders>
              <w:top w:val="single" w:sz="4" w:space="0" w:color="auto"/>
              <w:left w:val="single" w:sz="8" w:space="0" w:color="auto"/>
              <w:bottom w:val="single" w:sz="8" w:space="0" w:color="auto"/>
              <w:right w:val="single" w:sz="4" w:space="0" w:color="auto"/>
            </w:tcBorders>
            <w:vAlign w:val="center"/>
            <w:hideMark/>
          </w:tcPr>
          <w:p w14:paraId="071B4B9C"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lastRenderedPageBreak/>
              <w:t xml:space="preserve">[4.6] – </w:t>
            </w:r>
            <w:r w:rsidRPr="00FB585E">
              <w:rPr>
                <w:rFonts w:eastAsia="Calibri" w:cs="Times New Roman"/>
                <w:color w:val="000000"/>
                <w:kern w:val="0"/>
                <w:sz w:val="20"/>
                <w:szCs w:val="20"/>
                <w14:ligatures w14:val="none"/>
              </w:rPr>
              <w:t>Общественное питание.</w:t>
            </w:r>
          </w:p>
        </w:tc>
        <w:tc>
          <w:tcPr>
            <w:tcW w:w="5244" w:type="dxa"/>
            <w:tcBorders>
              <w:top w:val="single" w:sz="4" w:space="0" w:color="auto"/>
              <w:left w:val="single" w:sz="4" w:space="0" w:color="auto"/>
              <w:bottom w:val="single" w:sz="8" w:space="0" w:color="auto"/>
              <w:right w:val="single" w:sz="8" w:space="0" w:color="auto"/>
            </w:tcBorders>
            <w:vAlign w:val="center"/>
            <w:hideMark/>
          </w:tcPr>
          <w:p w14:paraId="3D3053A3"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shd w:val="clear" w:color="auto" w:fill="FFFFFF"/>
                <w14:ligatures w14:val="none"/>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4" w:type="dxa"/>
            <w:vMerge/>
            <w:tcBorders>
              <w:top w:val="single" w:sz="8" w:space="0" w:color="auto"/>
              <w:left w:val="single" w:sz="8" w:space="0" w:color="auto"/>
              <w:bottom w:val="single" w:sz="8" w:space="0" w:color="auto"/>
              <w:right w:val="single" w:sz="8" w:space="0" w:color="auto"/>
            </w:tcBorders>
            <w:vAlign w:val="center"/>
            <w:hideMark/>
          </w:tcPr>
          <w:p w14:paraId="020559A4" w14:textId="77777777" w:rsidR="00FB585E" w:rsidRPr="00FB585E" w:rsidRDefault="00FB585E" w:rsidP="00FB585E">
            <w:pPr>
              <w:spacing w:after="0" w:line="256" w:lineRule="auto"/>
              <w:rPr>
                <w:rFonts w:eastAsia="SimSun" w:cs="Times New Roman"/>
                <w:color w:val="000000"/>
                <w:kern w:val="0"/>
                <w:sz w:val="20"/>
                <w:szCs w:val="20"/>
                <w:lang w:eastAsia="zh-CN"/>
                <w14:ligatures w14:val="none"/>
              </w:rPr>
            </w:pPr>
          </w:p>
        </w:tc>
      </w:tr>
      <w:tr w:rsidR="00FB585E" w:rsidRPr="00FB585E" w14:paraId="11B782D7" w14:textId="77777777" w:rsidTr="00FB585E">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6ED80498"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[3.10.1] - Амбулаторное ветеринарное обслуживание</w:t>
            </w:r>
          </w:p>
        </w:tc>
        <w:tc>
          <w:tcPr>
            <w:tcW w:w="5244" w:type="dxa"/>
            <w:tcBorders>
              <w:top w:val="single" w:sz="4" w:space="0" w:color="auto"/>
              <w:left w:val="single" w:sz="8" w:space="0" w:color="auto"/>
              <w:bottom w:val="single" w:sz="8" w:space="0" w:color="auto"/>
              <w:right w:val="single" w:sz="8" w:space="0" w:color="auto"/>
            </w:tcBorders>
            <w:vAlign w:val="center"/>
            <w:hideMark/>
          </w:tcPr>
          <w:p w14:paraId="70353E91" w14:textId="77777777" w:rsidR="00FB585E" w:rsidRPr="00FB585E" w:rsidRDefault="00FB585E" w:rsidP="00FB585E">
            <w:pPr>
              <w:widowControl w:val="0"/>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Размещение объектов капитального строительства, предназначенных для оказания ветеринарных услуг без содержания животных</w:t>
            </w:r>
          </w:p>
        </w:tc>
        <w:tc>
          <w:tcPr>
            <w:tcW w:w="6804" w:type="dxa"/>
            <w:vMerge w:val="restart"/>
            <w:tcBorders>
              <w:top w:val="single" w:sz="8" w:space="0" w:color="auto"/>
              <w:left w:val="single" w:sz="8" w:space="0" w:color="auto"/>
              <w:bottom w:val="single" w:sz="8" w:space="0" w:color="auto"/>
              <w:right w:val="single" w:sz="8" w:space="0" w:color="auto"/>
            </w:tcBorders>
            <w:vAlign w:val="center"/>
            <w:hideMark/>
          </w:tcPr>
          <w:p w14:paraId="45AE2A8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FB585E">
              <w:rPr>
                <w:rFonts w:eastAsia="SimSun" w:cs="Times New Roman"/>
                <w:color w:val="000000"/>
                <w:kern w:val="0"/>
                <w:sz w:val="20"/>
                <w:szCs w:val="20"/>
                <w:lang w:eastAsia="zh-CN"/>
                <w14:ligatures w14:val="none"/>
              </w:rPr>
              <w:t>участков  –</w:t>
            </w:r>
            <w:proofErr w:type="gramEnd"/>
            <w:r w:rsidRPr="00FB585E">
              <w:rPr>
                <w:rFonts w:eastAsia="SimSun" w:cs="Times New Roman"/>
                <w:color w:val="000000"/>
                <w:kern w:val="0"/>
                <w:sz w:val="20"/>
                <w:szCs w:val="20"/>
                <w:lang w:eastAsia="zh-CN"/>
                <w14:ligatures w14:val="none"/>
              </w:rPr>
              <w:t xml:space="preserve"> 300/5000 кв. м;</w:t>
            </w:r>
          </w:p>
          <w:p w14:paraId="45A33006"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207636F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72285575"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106369A2"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50D836B4"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482C3094" w14:textId="77777777" w:rsidTr="00FB585E">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482337B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w:t>
            </w:r>
            <w:r w:rsidRPr="00FB585E">
              <w:rPr>
                <w:rFonts w:eastAsia="Calibri" w:cs="Times New Roman"/>
                <w:color w:val="000000"/>
                <w:kern w:val="0"/>
                <w:sz w:val="20"/>
                <w:szCs w:val="20"/>
                <w:lang w:eastAsia="zh-CN"/>
                <w14:ligatures w14:val="none"/>
              </w:rPr>
              <w:t>3.3</w:t>
            </w:r>
            <w:r w:rsidRPr="00FB585E">
              <w:rPr>
                <w:rFonts w:eastAsia="SimSun" w:cs="Times New Roman"/>
                <w:color w:val="000000"/>
                <w:kern w:val="0"/>
                <w:sz w:val="20"/>
                <w:szCs w:val="20"/>
                <w:lang w:eastAsia="zh-CN"/>
                <w14:ligatures w14:val="none"/>
              </w:rPr>
              <w:t>] - Бытовое обслуживание</w:t>
            </w:r>
          </w:p>
        </w:tc>
        <w:tc>
          <w:tcPr>
            <w:tcW w:w="5244" w:type="dxa"/>
            <w:tcBorders>
              <w:top w:val="single" w:sz="4" w:space="0" w:color="auto"/>
              <w:left w:val="single" w:sz="8" w:space="0" w:color="auto"/>
              <w:bottom w:val="single" w:sz="8" w:space="0" w:color="auto"/>
              <w:right w:val="single" w:sz="8" w:space="0" w:color="auto"/>
            </w:tcBorders>
            <w:vAlign w:val="center"/>
            <w:hideMark/>
          </w:tcPr>
          <w:p w14:paraId="0A1D3782"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shd w:val="clear" w:color="auto" w:fill="FFFFFF"/>
                <w14:ligatures w14:val="none"/>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4" w:type="dxa"/>
            <w:vMerge/>
            <w:tcBorders>
              <w:top w:val="single" w:sz="8" w:space="0" w:color="auto"/>
              <w:left w:val="single" w:sz="8" w:space="0" w:color="auto"/>
              <w:bottom w:val="single" w:sz="8" w:space="0" w:color="auto"/>
              <w:right w:val="single" w:sz="8" w:space="0" w:color="auto"/>
            </w:tcBorders>
            <w:vAlign w:val="center"/>
            <w:hideMark/>
          </w:tcPr>
          <w:p w14:paraId="1DE72968" w14:textId="77777777" w:rsidR="00FB585E" w:rsidRPr="00FB585E" w:rsidRDefault="00FB585E" w:rsidP="00FB585E">
            <w:pPr>
              <w:spacing w:after="0" w:line="256" w:lineRule="auto"/>
              <w:rPr>
                <w:rFonts w:eastAsia="SimSun" w:cs="Times New Roman"/>
                <w:color w:val="000000"/>
                <w:kern w:val="0"/>
                <w:sz w:val="20"/>
                <w:szCs w:val="20"/>
                <w:lang w:eastAsia="zh-CN"/>
                <w14:ligatures w14:val="none"/>
              </w:rPr>
            </w:pPr>
          </w:p>
        </w:tc>
      </w:tr>
      <w:tr w:rsidR="00FB585E" w:rsidRPr="00FB585E" w14:paraId="17795A35" w14:textId="77777777" w:rsidTr="00FB585E">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625087A3"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w:t>
            </w:r>
            <w:r w:rsidRPr="00FB585E">
              <w:rPr>
                <w:rFonts w:eastAsia="Calibri" w:cs="Times New Roman"/>
                <w:color w:val="000000"/>
                <w:kern w:val="0"/>
                <w:sz w:val="20"/>
                <w:szCs w:val="20"/>
                <w:lang w:eastAsia="zh-CN"/>
                <w14:ligatures w14:val="none"/>
              </w:rPr>
              <w:t>3.2.2</w:t>
            </w:r>
            <w:r w:rsidRPr="00FB585E">
              <w:rPr>
                <w:rFonts w:eastAsia="SimSun" w:cs="Times New Roman"/>
                <w:color w:val="000000"/>
                <w:kern w:val="0"/>
                <w:sz w:val="20"/>
                <w:szCs w:val="20"/>
                <w:lang w:eastAsia="zh-CN"/>
                <w14:ligatures w14:val="none"/>
              </w:rPr>
              <w:t>] - Оказание социальной помощи населению</w:t>
            </w:r>
          </w:p>
        </w:tc>
        <w:tc>
          <w:tcPr>
            <w:tcW w:w="5244" w:type="dxa"/>
            <w:tcBorders>
              <w:top w:val="single" w:sz="8" w:space="0" w:color="auto"/>
              <w:left w:val="single" w:sz="8" w:space="0" w:color="auto"/>
              <w:bottom w:val="single" w:sz="8" w:space="0" w:color="auto"/>
              <w:right w:val="single" w:sz="8" w:space="0" w:color="auto"/>
            </w:tcBorders>
            <w:vAlign w:val="center"/>
            <w:hideMark/>
          </w:tcPr>
          <w:p w14:paraId="46706B4E"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1D1692C"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некоммерческих фондов, благотворительных организаций, клубов по интересам</w:t>
            </w:r>
          </w:p>
        </w:tc>
        <w:tc>
          <w:tcPr>
            <w:tcW w:w="6804" w:type="dxa"/>
            <w:vMerge/>
            <w:tcBorders>
              <w:top w:val="single" w:sz="8" w:space="0" w:color="auto"/>
              <w:left w:val="single" w:sz="8" w:space="0" w:color="auto"/>
              <w:bottom w:val="single" w:sz="8" w:space="0" w:color="auto"/>
              <w:right w:val="single" w:sz="8" w:space="0" w:color="auto"/>
            </w:tcBorders>
            <w:vAlign w:val="center"/>
            <w:hideMark/>
          </w:tcPr>
          <w:p w14:paraId="39BCB505" w14:textId="77777777" w:rsidR="00FB585E" w:rsidRPr="00FB585E" w:rsidRDefault="00FB585E" w:rsidP="00FB585E">
            <w:pPr>
              <w:spacing w:after="0" w:line="256" w:lineRule="auto"/>
              <w:rPr>
                <w:rFonts w:eastAsia="SimSun" w:cs="Times New Roman"/>
                <w:color w:val="000000"/>
                <w:kern w:val="0"/>
                <w:sz w:val="20"/>
                <w:szCs w:val="20"/>
                <w:lang w:eastAsia="zh-CN"/>
                <w14:ligatures w14:val="none"/>
              </w:rPr>
            </w:pPr>
          </w:p>
        </w:tc>
      </w:tr>
      <w:tr w:rsidR="00FB585E" w:rsidRPr="00FB585E" w14:paraId="5F1BDDA3" w14:textId="77777777" w:rsidTr="00FB585E">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2586717B"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SimSun" w:cs="Times New Roman"/>
                <w:color w:val="000000"/>
                <w:kern w:val="0"/>
                <w:sz w:val="20"/>
                <w:szCs w:val="20"/>
                <w:lang w:eastAsia="zh-CN"/>
                <w14:ligatures w14:val="none"/>
              </w:rPr>
              <w:t>[</w:t>
            </w:r>
            <w:r w:rsidRPr="00FB585E">
              <w:rPr>
                <w:rFonts w:eastAsia="Calibri" w:cs="Times New Roman"/>
                <w:color w:val="000000"/>
                <w:kern w:val="0"/>
                <w:sz w:val="20"/>
                <w:szCs w:val="20"/>
                <w:lang w:eastAsia="zh-CN"/>
                <w14:ligatures w14:val="none"/>
              </w:rPr>
              <w:t>3.2.3</w:t>
            </w:r>
            <w:r w:rsidRPr="00FB585E">
              <w:rPr>
                <w:rFonts w:eastAsia="SimSun" w:cs="Times New Roman"/>
                <w:color w:val="000000"/>
                <w:kern w:val="0"/>
                <w:sz w:val="20"/>
                <w:szCs w:val="20"/>
                <w:lang w:eastAsia="zh-CN"/>
                <w14:ligatures w14:val="none"/>
              </w:rPr>
              <w:t xml:space="preserve">] - </w:t>
            </w:r>
            <w:r w:rsidRPr="00FB585E">
              <w:rPr>
                <w:rFonts w:eastAsia="Calibri" w:cs="Times New Roman"/>
                <w:color w:val="000000"/>
                <w:kern w:val="0"/>
                <w:sz w:val="20"/>
                <w:szCs w:val="20"/>
                <w14:ligatures w14:val="none"/>
              </w:rPr>
              <w:t>Оказание услуг связи</w:t>
            </w:r>
          </w:p>
        </w:tc>
        <w:tc>
          <w:tcPr>
            <w:tcW w:w="5244" w:type="dxa"/>
            <w:tcBorders>
              <w:top w:val="single" w:sz="8" w:space="0" w:color="auto"/>
              <w:left w:val="single" w:sz="8" w:space="0" w:color="auto"/>
              <w:bottom w:val="single" w:sz="8" w:space="0" w:color="auto"/>
              <w:right w:val="single" w:sz="8" w:space="0" w:color="auto"/>
            </w:tcBorders>
            <w:vAlign w:val="center"/>
            <w:hideMark/>
          </w:tcPr>
          <w:p w14:paraId="31BC4770"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4" w:type="dxa"/>
            <w:vMerge/>
            <w:tcBorders>
              <w:top w:val="single" w:sz="8" w:space="0" w:color="auto"/>
              <w:left w:val="single" w:sz="8" w:space="0" w:color="auto"/>
              <w:bottom w:val="single" w:sz="8" w:space="0" w:color="auto"/>
              <w:right w:val="single" w:sz="8" w:space="0" w:color="auto"/>
            </w:tcBorders>
            <w:vAlign w:val="center"/>
            <w:hideMark/>
          </w:tcPr>
          <w:p w14:paraId="1F0D5FAB" w14:textId="77777777" w:rsidR="00FB585E" w:rsidRPr="00FB585E" w:rsidRDefault="00FB585E" w:rsidP="00FB585E">
            <w:pPr>
              <w:spacing w:after="0" w:line="256" w:lineRule="auto"/>
              <w:rPr>
                <w:rFonts w:eastAsia="SimSun" w:cs="Times New Roman"/>
                <w:color w:val="000000"/>
                <w:kern w:val="0"/>
                <w:sz w:val="20"/>
                <w:szCs w:val="20"/>
                <w:lang w:eastAsia="zh-CN"/>
                <w14:ligatures w14:val="none"/>
              </w:rPr>
            </w:pPr>
          </w:p>
        </w:tc>
      </w:tr>
      <w:tr w:rsidR="00FB585E" w:rsidRPr="00FB585E" w14:paraId="6015254B" w14:textId="77777777" w:rsidTr="00FB585E">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4B12B119"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[3.4.1] - Амбулаторно-поликлиническое обслуживание</w:t>
            </w:r>
          </w:p>
        </w:tc>
        <w:tc>
          <w:tcPr>
            <w:tcW w:w="5244" w:type="dxa"/>
            <w:tcBorders>
              <w:top w:val="single" w:sz="4" w:space="0" w:color="auto"/>
              <w:left w:val="single" w:sz="8" w:space="0" w:color="auto"/>
              <w:bottom w:val="single" w:sz="8" w:space="0" w:color="auto"/>
              <w:right w:val="single" w:sz="8" w:space="0" w:color="auto"/>
            </w:tcBorders>
            <w:vAlign w:val="center"/>
            <w:hideMark/>
          </w:tcPr>
          <w:p w14:paraId="2720E1BA"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shd w:val="clear" w:color="auto" w:fill="FFFFFF"/>
                <w14:ligatures w14:val="none"/>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4" w:type="dxa"/>
            <w:vMerge/>
            <w:tcBorders>
              <w:top w:val="single" w:sz="8" w:space="0" w:color="auto"/>
              <w:left w:val="single" w:sz="8" w:space="0" w:color="auto"/>
              <w:bottom w:val="single" w:sz="8" w:space="0" w:color="auto"/>
              <w:right w:val="single" w:sz="8" w:space="0" w:color="auto"/>
            </w:tcBorders>
            <w:vAlign w:val="center"/>
            <w:hideMark/>
          </w:tcPr>
          <w:p w14:paraId="338067A6" w14:textId="77777777" w:rsidR="00FB585E" w:rsidRPr="00FB585E" w:rsidRDefault="00FB585E" w:rsidP="00FB585E">
            <w:pPr>
              <w:spacing w:after="0" w:line="256" w:lineRule="auto"/>
              <w:rPr>
                <w:rFonts w:eastAsia="SimSun" w:cs="Times New Roman"/>
                <w:color w:val="000000"/>
                <w:kern w:val="0"/>
                <w:sz w:val="20"/>
                <w:szCs w:val="20"/>
                <w:lang w:eastAsia="zh-CN"/>
                <w14:ligatures w14:val="none"/>
              </w:rPr>
            </w:pPr>
          </w:p>
        </w:tc>
      </w:tr>
      <w:tr w:rsidR="00FB585E" w:rsidRPr="00FB585E" w14:paraId="037D2BCF" w14:textId="77777777" w:rsidTr="00FB585E">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26448DDB"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lastRenderedPageBreak/>
              <w:t>[5.1.2] - Обеспечение занятий спортом в помещениях</w:t>
            </w:r>
          </w:p>
        </w:tc>
        <w:tc>
          <w:tcPr>
            <w:tcW w:w="5244" w:type="dxa"/>
            <w:tcBorders>
              <w:top w:val="single" w:sz="4" w:space="0" w:color="auto"/>
              <w:left w:val="single" w:sz="8" w:space="0" w:color="auto"/>
              <w:bottom w:val="single" w:sz="8" w:space="0" w:color="auto"/>
              <w:right w:val="single" w:sz="8" w:space="0" w:color="auto"/>
            </w:tcBorders>
            <w:vAlign w:val="center"/>
            <w:hideMark/>
          </w:tcPr>
          <w:p w14:paraId="2F02DBB5"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shd w:val="clear" w:color="auto" w:fill="FFFFFF"/>
                <w14:ligatures w14:val="none"/>
              </w:rPr>
              <w:t>Размещение спортивных клубов, спортивных залов, бассейнов, физкультурно-оздоровительных комплексов в зданиях и сооружениях</w:t>
            </w:r>
          </w:p>
        </w:tc>
        <w:tc>
          <w:tcPr>
            <w:tcW w:w="6804" w:type="dxa"/>
            <w:tcBorders>
              <w:top w:val="single" w:sz="8" w:space="0" w:color="auto"/>
              <w:left w:val="single" w:sz="8" w:space="0" w:color="auto"/>
              <w:bottom w:val="single" w:sz="8" w:space="0" w:color="auto"/>
              <w:right w:val="single" w:sz="8" w:space="0" w:color="auto"/>
            </w:tcBorders>
            <w:vAlign w:val="center"/>
            <w:hideMark/>
          </w:tcPr>
          <w:p w14:paraId="1BB37DBB" w14:textId="77777777" w:rsidR="00FB585E" w:rsidRPr="00FB585E" w:rsidRDefault="00FB585E" w:rsidP="00FB585E">
            <w:pPr>
              <w:widowControl w:val="0"/>
              <w:overflowPunct w:val="0"/>
              <w:autoSpaceDE w:val="0"/>
              <w:autoSpaceDN w:val="0"/>
              <w:adjustRightInd w:val="0"/>
              <w:spacing w:after="0"/>
              <w:ind w:firstLine="284"/>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участков - 50 кв. </w:t>
            </w:r>
            <w:proofErr w:type="gramStart"/>
            <w:r w:rsidRPr="00FB585E">
              <w:rPr>
                <w:rFonts w:eastAsia="SimSun" w:cs="Times New Roman"/>
                <w:color w:val="000000"/>
                <w:kern w:val="0"/>
                <w:sz w:val="20"/>
                <w:szCs w:val="20"/>
                <w:lang w:eastAsia="zh-CN"/>
                <w14:ligatures w14:val="none"/>
              </w:rPr>
              <w:t>м/</w:t>
            </w:r>
            <w:r w:rsidRPr="00FB585E">
              <w:rPr>
                <w:rFonts w:eastAsia="Calibri" w:cs="Times New Roman"/>
                <w:b/>
                <w:bCs/>
                <w:color w:val="000000"/>
                <w:kern w:val="0"/>
                <w:sz w:val="20"/>
                <w:szCs w:val="20"/>
                <w14:ligatures w14:val="none"/>
              </w:rPr>
              <w:t xml:space="preserve"> не</w:t>
            </w:r>
            <w:proofErr w:type="gramEnd"/>
            <w:r w:rsidRPr="00FB585E">
              <w:rPr>
                <w:rFonts w:eastAsia="Calibri" w:cs="Times New Roman"/>
                <w:b/>
                <w:bCs/>
                <w:color w:val="000000"/>
                <w:kern w:val="0"/>
                <w:sz w:val="20"/>
                <w:szCs w:val="20"/>
                <w14:ligatures w14:val="none"/>
              </w:rPr>
              <w:t xml:space="preserve"> подлежит установлению</w:t>
            </w:r>
            <w:r w:rsidRPr="00FB585E">
              <w:rPr>
                <w:rFonts w:eastAsia="Calibri" w:cs="Times New Roman"/>
                <w:bCs/>
                <w:color w:val="000000"/>
                <w:kern w:val="0"/>
                <w:sz w:val="20"/>
                <w:szCs w:val="20"/>
                <w14:ligatures w14:val="none"/>
              </w:rPr>
              <w:t>;</w:t>
            </w:r>
          </w:p>
          <w:p w14:paraId="4FEB33A4"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20 м;</w:t>
            </w:r>
          </w:p>
          <w:p w14:paraId="0D290A13"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7A74392A"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максимальное количество надземных этажей зданий – 3 этажа (включая мансардный этаж); </w:t>
            </w:r>
          </w:p>
          <w:p w14:paraId="57C1FE49"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bCs/>
                <w:color w:val="000000"/>
                <w:kern w:val="0"/>
                <w:sz w:val="20"/>
                <w:szCs w:val="20"/>
                <w14:ligatures w14:val="none"/>
              </w:rPr>
            </w:pPr>
            <w:r w:rsidRPr="00FB585E">
              <w:rPr>
                <w:rFonts w:eastAsia="SimSun" w:cs="Times New Roman"/>
                <w:color w:val="000000"/>
                <w:kern w:val="0"/>
                <w:sz w:val="20"/>
                <w:szCs w:val="20"/>
                <w:lang w:eastAsia="zh-CN"/>
                <w14:ligatures w14:val="none"/>
              </w:rPr>
              <w:t xml:space="preserve">максимальная высота строений, сооружений от уровня земли - </w:t>
            </w:r>
            <w:r w:rsidRPr="00FB585E">
              <w:rPr>
                <w:rFonts w:eastAsia="Calibri" w:cs="Times New Roman"/>
                <w:bCs/>
                <w:color w:val="000000"/>
                <w:kern w:val="0"/>
                <w:sz w:val="20"/>
                <w:szCs w:val="20"/>
                <w14:ligatures w14:val="none"/>
              </w:rPr>
              <w:t>15м;</w:t>
            </w:r>
          </w:p>
          <w:p w14:paraId="48452470" w14:textId="77777777" w:rsidR="00FB585E" w:rsidRPr="00FB585E" w:rsidRDefault="00FB585E" w:rsidP="00FB585E">
            <w:pPr>
              <w:widowControl w:val="0"/>
              <w:overflowPunct w:val="0"/>
              <w:autoSpaceDE w:val="0"/>
              <w:autoSpaceDN w:val="0"/>
              <w:adjustRightInd w:val="0"/>
              <w:spacing w:after="0"/>
              <w:ind w:firstLine="284"/>
              <w:jc w:val="both"/>
              <w:rPr>
                <w:rFonts w:eastAsia="Calibri" w:cs="Times New Roman"/>
                <w:color w:val="000000"/>
                <w:kern w:val="0"/>
                <w:sz w:val="20"/>
                <w:szCs w:val="20"/>
                <w:lang w:eastAsia="ar-SA"/>
                <w14:ligatures w14:val="none"/>
              </w:rPr>
            </w:pPr>
            <w:r w:rsidRPr="00FB585E">
              <w:rPr>
                <w:rFonts w:eastAsia="Calibri" w:cs="Times New Roman"/>
                <w:color w:val="000000"/>
                <w:kern w:val="0"/>
                <w:sz w:val="20"/>
                <w:szCs w:val="20"/>
                <w:lang w:eastAsia="ar-SA"/>
                <w14:ligatures w14:val="none"/>
              </w:rPr>
              <w:t>максимальный процент застройки в границах земельного участка – 60%;</w:t>
            </w:r>
          </w:p>
          <w:p w14:paraId="1F93C870" w14:textId="77777777" w:rsidR="00FB585E" w:rsidRPr="00FB585E" w:rsidRDefault="00FB585E" w:rsidP="00FB585E">
            <w:pPr>
              <w:widowControl w:val="0"/>
              <w:overflowPunct w:val="0"/>
              <w:autoSpaceDE w:val="0"/>
              <w:autoSpaceDN w:val="0"/>
              <w:adjustRightInd w:val="0"/>
              <w:spacing w:after="0"/>
              <w:ind w:firstLine="284"/>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5DFED360" w14:textId="77777777" w:rsidTr="00FB585E">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740663BC"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[5.1.3] - Площадки для занятий спортом</w:t>
            </w:r>
          </w:p>
        </w:tc>
        <w:tc>
          <w:tcPr>
            <w:tcW w:w="5244" w:type="dxa"/>
            <w:tcBorders>
              <w:top w:val="single" w:sz="4" w:space="0" w:color="auto"/>
              <w:left w:val="single" w:sz="8" w:space="0" w:color="auto"/>
              <w:bottom w:val="single" w:sz="8" w:space="0" w:color="auto"/>
              <w:right w:val="single" w:sz="8" w:space="0" w:color="auto"/>
            </w:tcBorders>
            <w:vAlign w:val="center"/>
            <w:hideMark/>
          </w:tcPr>
          <w:p w14:paraId="342D24B3"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4" w:type="dxa"/>
            <w:tcBorders>
              <w:top w:val="single" w:sz="8" w:space="0" w:color="auto"/>
              <w:left w:val="single" w:sz="8" w:space="0" w:color="auto"/>
              <w:bottom w:val="single" w:sz="8" w:space="0" w:color="auto"/>
              <w:right w:val="single" w:sz="8" w:space="0" w:color="auto"/>
            </w:tcBorders>
            <w:vAlign w:val="center"/>
            <w:hideMark/>
          </w:tcPr>
          <w:p w14:paraId="42E5B52D" w14:textId="77777777" w:rsidR="00FB585E" w:rsidRPr="00FB585E" w:rsidRDefault="00FB585E" w:rsidP="00FB585E">
            <w:pPr>
              <w:widowControl w:val="0"/>
              <w:overflowPunct w:val="0"/>
              <w:autoSpaceDE w:val="0"/>
              <w:autoSpaceDN w:val="0"/>
              <w:adjustRightInd w:val="0"/>
              <w:spacing w:after="0"/>
              <w:ind w:firstLine="284"/>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участков - 50 кв. </w:t>
            </w:r>
            <w:proofErr w:type="gramStart"/>
            <w:r w:rsidRPr="00FB585E">
              <w:rPr>
                <w:rFonts w:eastAsia="SimSun" w:cs="Times New Roman"/>
                <w:color w:val="000000"/>
                <w:kern w:val="0"/>
                <w:sz w:val="20"/>
                <w:szCs w:val="20"/>
                <w:lang w:eastAsia="zh-CN"/>
                <w14:ligatures w14:val="none"/>
              </w:rPr>
              <w:t>м/</w:t>
            </w:r>
            <w:r w:rsidRPr="00FB585E">
              <w:rPr>
                <w:rFonts w:eastAsia="Calibri" w:cs="Times New Roman"/>
                <w:b/>
                <w:bCs/>
                <w:color w:val="000000"/>
                <w:kern w:val="0"/>
                <w:sz w:val="20"/>
                <w:szCs w:val="20"/>
                <w14:ligatures w14:val="none"/>
              </w:rPr>
              <w:t xml:space="preserve"> не</w:t>
            </w:r>
            <w:proofErr w:type="gramEnd"/>
            <w:r w:rsidRPr="00FB585E">
              <w:rPr>
                <w:rFonts w:eastAsia="Calibri" w:cs="Times New Roman"/>
                <w:b/>
                <w:bCs/>
                <w:color w:val="000000"/>
                <w:kern w:val="0"/>
                <w:sz w:val="20"/>
                <w:szCs w:val="20"/>
                <w14:ligatures w14:val="none"/>
              </w:rPr>
              <w:t xml:space="preserve"> подлежит установлению</w:t>
            </w:r>
            <w:r w:rsidRPr="00FB585E">
              <w:rPr>
                <w:rFonts w:eastAsia="Calibri" w:cs="Times New Roman"/>
                <w:bCs/>
                <w:color w:val="000000"/>
                <w:kern w:val="0"/>
                <w:sz w:val="20"/>
                <w:szCs w:val="20"/>
                <w14:ligatures w14:val="none"/>
              </w:rPr>
              <w:t>;</w:t>
            </w:r>
          </w:p>
          <w:p w14:paraId="01646A80"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5 м;</w:t>
            </w:r>
          </w:p>
          <w:p w14:paraId="04565A3D"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- 1 м;</w:t>
            </w:r>
          </w:p>
          <w:p w14:paraId="7FD0904D"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bCs/>
                <w:color w:val="000000"/>
                <w:kern w:val="0"/>
                <w:sz w:val="20"/>
                <w:szCs w:val="20"/>
                <w14:ligatures w14:val="none"/>
              </w:rPr>
            </w:pPr>
            <w:r w:rsidRPr="00FB585E">
              <w:rPr>
                <w:rFonts w:eastAsia="SimSun" w:cs="Times New Roman"/>
                <w:color w:val="000000"/>
                <w:kern w:val="0"/>
                <w:sz w:val="20"/>
                <w:szCs w:val="20"/>
                <w:lang w:eastAsia="zh-CN"/>
                <w14:ligatures w14:val="none"/>
              </w:rPr>
              <w:t xml:space="preserve">максимальная высота строений, сооружений от уровня земли - </w:t>
            </w:r>
            <w:r w:rsidRPr="00FB585E">
              <w:rPr>
                <w:rFonts w:eastAsia="Calibri" w:cs="Times New Roman"/>
                <w:bCs/>
                <w:color w:val="000000"/>
                <w:kern w:val="0"/>
                <w:sz w:val="20"/>
                <w:szCs w:val="20"/>
                <w14:ligatures w14:val="none"/>
              </w:rPr>
              <w:t>10 м;</w:t>
            </w:r>
          </w:p>
          <w:p w14:paraId="7F3CE3DF" w14:textId="77777777" w:rsidR="00FB585E" w:rsidRPr="00FB585E" w:rsidRDefault="00FB585E" w:rsidP="00FB585E">
            <w:pPr>
              <w:widowControl w:val="0"/>
              <w:overflowPunct w:val="0"/>
              <w:autoSpaceDE w:val="0"/>
              <w:autoSpaceDN w:val="0"/>
              <w:adjustRightInd w:val="0"/>
              <w:spacing w:after="0"/>
              <w:ind w:firstLine="284"/>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lang w:eastAsia="ar-SA"/>
                <w14:ligatures w14:val="none"/>
              </w:rPr>
              <w:t>максимальный процент застройки в границах земельного участка – 90%.</w:t>
            </w:r>
          </w:p>
        </w:tc>
      </w:tr>
      <w:tr w:rsidR="00FB585E" w:rsidRPr="00FB585E" w14:paraId="66DD3132" w14:textId="77777777" w:rsidTr="00FB585E">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14000356"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w:t>
            </w:r>
            <w:r w:rsidRPr="00FB585E">
              <w:rPr>
                <w:rFonts w:eastAsia="Calibri" w:cs="Times New Roman"/>
                <w:color w:val="000000"/>
                <w:kern w:val="0"/>
                <w:sz w:val="20"/>
                <w:szCs w:val="20"/>
                <w:lang w:eastAsia="zh-CN"/>
                <w14:ligatures w14:val="none"/>
              </w:rPr>
              <w:t>4.4</w:t>
            </w:r>
            <w:r w:rsidRPr="00FB585E">
              <w:rPr>
                <w:rFonts w:eastAsia="SimSun" w:cs="Times New Roman"/>
                <w:color w:val="000000"/>
                <w:kern w:val="0"/>
                <w:sz w:val="20"/>
                <w:szCs w:val="20"/>
                <w:lang w:eastAsia="zh-CN"/>
                <w14:ligatures w14:val="none"/>
              </w:rPr>
              <w:t>] - Магазины</w:t>
            </w:r>
          </w:p>
        </w:tc>
        <w:tc>
          <w:tcPr>
            <w:tcW w:w="5244" w:type="dxa"/>
            <w:tcBorders>
              <w:top w:val="single" w:sz="4" w:space="0" w:color="auto"/>
              <w:left w:val="single" w:sz="8" w:space="0" w:color="auto"/>
              <w:bottom w:val="single" w:sz="8" w:space="0" w:color="auto"/>
              <w:right w:val="single" w:sz="8" w:space="0" w:color="auto"/>
            </w:tcBorders>
            <w:vAlign w:val="center"/>
            <w:hideMark/>
          </w:tcPr>
          <w:p w14:paraId="5F8CBE93"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Объекты капитального строительства, предназначенные для продажи товаров, торговая площадь которых составляет до 5000 кв. м</w:t>
            </w:r>
          </w:p>
        </w:tc>
        <w:tc>
          <w:tcPr>
            <w:tcW w:w="6804" w:type="dxa"/>
            <w:tcBorders>
              <w:top w:val="single" w:sz="8" w:space="0" w:color="auto"/>
              <w:left w:val="single" w:sz="8" w:space="0" w:color="auto"/>
              <w:bottom w:val="single" w:sz="8" w:space="0" w:color="auto"/>
              <w:right w:val="single" w:sz="8" w:space="0" w:color="auto"/>
            </w:tcBorders>
            <w:vAlign w:val="center"/>
            <w:hideMark/>
          </w:tcPr>
          <w:p w14:paraId="3578006B"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FB585E">
              <w:rPr>
                <w:rFonts w:eastAsia="SimSun" w:cs="Times New Roman"/>
                <w:color w:val="000000"/>
                <w:kern w:val="0"/>
                <w:sz w:val="20"/>
                <w:szCs w:val="20"/>
                <w:lang w:eastAsia="zh-CN"/>
                <w14:ligatures w14:val="none"/>
              </w:rPr>
              <w:t>участков  –</w:t>
            </w:r>
            <w:proofErr w:type="gramEnd"/>
            <w:r w:rsidRPr="00FB585E">
              <w:rPr>
                <w:rFonts w:eastAsia="SimSun" w:cs="Times New Roman"/>
                <w:color w:val="000000"/>
                <w:kern w:val="0"/>
                <w:sz w:val="20"/>
                <w:szCs w:val="20"/>
                <w:lang w:eastAsia="zh-CN"/>
                <w14:ligatures w14:val="none"/>
              </w:rPr>
              <w:t xml:space="preserve"> 100/5000 кв. м;</w:t>
            </w:r>
          </w:p>
          <w:p w14:paraId="57B4DBBE"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10 м;</w:t>
            </w:r>
          </w:p>
          <w:p w14:paraId="505EDDD1"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627073F0"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0F1CB64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5B8A61F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7008B4B9" w14:textId="77777777" w:rsidTr="00FB585E">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4EB53DA7"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[2.1.1] - Малоэтажная многоквартирная жилая застройка</w:t>
            </w:r>
          </w:p>
        </w:tc>
        <w:tc>
          <w:tcPr>
            <w:tcW w:w="5244" w:type="dxa"/>
            <w:tcBorders>
              <w:top w:val="single" w:sz="8" w:space="0" w:color="auto"/>
              <w:left w:val="single" w:sz="8" w:space="0" w:color="auto"/>
              <w:bottom w:val="single" w:sz="8" w:space="0" w:color="auto"/>
              <w:right w:val="single" w:sz="8" w:space="0" w:color="auto"/>
            </w:tcBorders>
            <w:vAlign w:val="center"/>
            <w:hideMark/>
          </w:tcPr>
          <w:p w14:paraId="1A0B1E7D" w14:textId="77777777" w:rsidR="00FB585E" w:rsidRPr="00FB585E" w:rsidRDefault="00FB585E" w:rsidP="00FB585E">
            <w:pPr>
              <w:widowControl w:val="0"/>
              <w:overflowPunct w:val="0"/>
              <w:autoSpaceDE w:val="0"/>
              <w:autoSpaceDN w:val="0"/>
              <w:adjustRightInd w:val="0"/>
              <w:spacing w:after="0"/>
              <w:ind w:firstLine="426"/>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Размещение малоэтажных многоквартирных домов (многоквартирные дома высотой до 4 этажей, включая мансардный);</w:t>
            </w:r>
            <w:r w:rsidRPr="00FB585E">
              <w:rPr>
                <w:rFonts w:eastAsia="Calibri" w:cs="Times New Roman"/>
                <w:color w:val="000000"/>
                <w:kern w:val="0"/>
                <w:sz w:val="20"/>
                <w:szCs w:val="20"/>
                <w14:ligatures w14:val="none"/>
              </w:rPr>
              <w:br/>
              <w:t>обустройство спортивных и детских площадок, площадок для отдыха;</w:t>
            </w:r>
            <w:r w:rsidRPr="00FB585E">
              <w:rPr>
                <w:rFonts w:eastAsia="Calibri" w:cs="Times New Roman"/>
                <w:color w:val="000000"/>
                <w:kern w:val="0"/>
                <w:sz w:val="20"/>
                <w:szCs w:val="20"/>
                <w14:ligatures w14:val="none"/>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804" w:type="dxa"/>
            <w:tcBorders>
              <w:top w:val="single" w:sz="8" w:space="0" w:color="auto"/>
              <w:left w:val="single" w:sz="8" w:space="0" w:color="auto"/>
              <w:bottom w:val="single" w:sz="8" w:space="0" w:color="auto"/>
              <w:right w:val="single" w:sz="8" w:space="0" w:color="auto"/>
            </w:tcBorders>
            <w:vAlign w:val="center"/>
            <w:hideMark/>
          </w:tcPr>
          <w:p w14:paraId="379D6DB0"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участков – 1000 </w:t>
            </w:r>
            <w:proofErr w:type="spellStart"/>
            <w:proofErr w:type="gramStart"/>
            <w:r w:rsidRPr="00FB585E">
              <w:rPr>
                <w:rFonts w:eastAsia="SimSun" w:cs="Times New Roman"/>
                <w:color w:val="000000"/>
                <w:kern w:val="0"/>
                <w:sz w:val="20"/>
                <w:szCs w:val="20"/>
                <w:lang w:eastAsia="zh-CN"/>
                <w14:ligatures w14:val="none"/>
              </w:rPr>
              <w:t>кв.м</w:t>
            </w:r>
            <w:proofErr w:type="spellEnd"/>
            <w:proofErr w:type="gramEnd"/>
            <w:r w:rsidRPr="00FB585E">
              <w:rPr>
                <w:rFonts w:eastAsia="SimSun" w:cs="Times New Roman"/>
                <w:color w:val="000000"/>
                <w:kern w:val="0"/>
                <w:sz w:val="20"/>
                <w:szCs w:val="20"/>
                <w:lang w:eastAsia="zh-CN"/>
                <w14:ligatures w14:val="none"/>
              </w:rPr>
              <w:t>/</w:t>
            </w:r>
            <w:r w:rsidRPr="00FB585E">
              <w:rPr>
                <w:rFonts w:eastAsia="Calibri" w:cs="Times New Roman"/>
                <w:b/>
                <w:bCs/>
                <w:color w:val="000000"/>
                <w:kern w:val="0"/>
                <w:sz w:val="20"/>
                <w:szCs w:val="20"/>
                <w14:ligatures w14:val="none"/>
              </w:rPr>
              <w:t>не подлежит установлению</w:t>
            </w:r>
            <w:r w:rsidRPr="00FB585E">
              <w:rPr>
                <w:rFonts w:eastAsia="SimSun" w:cs="Times New Roman"/>
                <w:color w:val="000000"/>
                <w:kern w:val="0"/>
                <w:sz w:val="20"/>
                <w:szCs w:val="20"/>
                <w:lang w:eastAsia="zh-CN"/>
                <w14:ligatures w14:val="none"/>
              </w:rPr>
              <w:t>;</w:t>
            </w:r>
          </w:p>
          <w:p w14:paraId="2D85CF55"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12 м;</w:t>
            </w:r>
          </w:p>
          <w:p w14:paraId="016FB3EB"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3555EF2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3CC46829"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
          <w:p w14:paraId="55DCCCB0"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p w14:paraId="12A571BA"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kern w:val="0"/>
                <w:sz w:val="20"/>
                <w:szCs w:val="24"/>
                <w14:ligatures w14:val="none"/>
              </w:rPr>
              <w:t xml:space="preserve">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w:t>
            </w:r>
            <w:r w:rsidRPr="00FB585E">
              <w:rPr>
                <w:rFonts w:eastAsia="Calibri" w:cs="Times New Roman"/>
                <w:kern w:val="0"/>
                <w:sz w:val="20"/>
                <w:szCs w:val="24"/>
                <w14:ligatures w14:val="none"/>
              </w:rPr>
              <w:lastRenderedPageBreak/>
              <w:t>Размещение других видов транспортных средств возможно по согласованию с органами местного самоуправления</w:t>
            </w:r>
          </w:p>
        </w:tc>
      </w:tr>
      <w:tr w:rsidR="00FB585E" w:rsidRPr="00FB585E" w14:paraId="418A5D9A" w14:textId="77777777" w:rsidTr="00FB585E">
        <w:trPr>
          <w:trHeight w:val="20"/>
        </w:trPr>
        <w:tc>
          <w:tcPr>
            <w:tcW w:w="3545" w:type="dxa"/>
            <w:tcBorders>
              <w:top w:val="single" w:sz="8" w:space="0" w:color="auto"/>
              <w:left w:val="single" w:sz="8" w:space="0" w:color="auto"/>
              <w:bottom w:val="single" w:sz="8" w:space="0" w:color="auto"/>
              <w:right w:val="single" w:sz="8" w:space="0" w:color="auto"/>
            </w:tcBorders>
            <w:vAlign w:val="center"/>
          </w:tcPr>
          <w:p w14:paraId="190A1A5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lastRenderedPageBreak/>
              <w:t>[3.1.1] - Предоставление коммунальных услуг</w:t>
            </w:r>
          </w:p>
          <w:p w14:paraId="33A13C45"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c>
          <w:tcPr>
            <w:tcW w:w="5244" w:type="dxa"/>
            <w:tcBorders>
              <w:top w:val="single" w:sz="8" w:space="0" w:color="auto"/>
              <w:left w:val="single" w:sz="8" w:space="0" w:color="auto"/>
              <w:bottom w:val="single" w:sz="8" w:space="0" w:color="auto"/>
              <w:right w:val="single" w:sz="8" w:space="0" w:color="auto"/>
            </w:tcBorders>
            <w:vAlign w:val="center"/>
            <w:hideMark/>
          </w:tcPr>
          <w:p w14:paraId="4B91F38A"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804" w:type="dxa"/>
            <w:tcBorders>
              <w:top w:val="single" w:sz="8" w:space="0" w:color="auto"/>
              <w:left w:val="single" w:sz="8" w:space="0" w:color="auto"/>
              <w:bottom w:val="single" w:sz="8" w:space="0" w:color="auto"/>
              <w:right w:val="single" w:sz="8" w:space="0" w:color="auto"/>
            </w:tcBorders>
            <w:vAlign w:val="center"/>
            <w:hideMark/>
          </w:tcPr>
          <w:p w14:paraId="3938D21F"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участков - 10 кв. </w:t>
            </w:r>
            <w:proofErr w:type="gramStart"/>
            <w:r w:rsidRPr="00FB585E">
              <w:rPr>
                <w:rFonts w:eastAsia="SimSun" w:cs="Times New Roman"/>
                <w:color w:val="000000"/>
                <w:kern w:val="0"/>
                <w:sz w:val="20"/>
                <w:szCs w:val="20"/>
                <w:lang w:eastAsia="zh-CN"/>
                <w14:ligatures w14:val="none"/>
              </w:rPr>
              <w:t>м/</w:t>
            </w:r>
            <w:r w:rsidRPr="00FB585E">
              <w:rPr>
                <w:rFonts w:eastAsia="Calibri" w:cs="Times New Roman"/>
                <w:b/>
                <w:bCs/>
                <w:color w:val="000000"/>
                <w:kern w:val="0"/>
                <w:sz w:val="20"/>
                <w:szCs w:val="20"/>
                <w14:ligatures w14:val="none"/>
              </w:rPr>
              <w:t>не</w:t>
            </w:r>
            <w:proofErr w:type="gramEnd"/>
            <w:r w:rsidRPr="00FB585E">
              <w:rPr>
                <w:rFonts w:eastAsia="Calibri" w:cs="Times New Roman"/>
                <w:b/>
                <w:bCs/>
                <w:color w:val="000000"/>
                <w:kern w:val="0"/>
                <w:sz w:val="20"/>
                <w:szCs w:val="20"/>
                <w14:ligatures w14:val="none"/>
              </w:rPr>
              <w:t xml:space="preserve"> подлежит установлению</w:t>
            </w:r>
            <w:r w:rsidRPr="00FB585E">
              <w:rPr>
                <w:rFonts w:eastAsia="Calibri" w:cs="Times New Roman"/>
                <w:bCs/>
                <w:color w:val="000000"/>
                <w:kern w:val="0"/>
                <w:sz w:val="20"/>
                <w:szCs w:val="20"/>
                <w14:ligatures w14:val="none"/>
              </w:rPr>
              <w:t>;</w:t>
            </w:r>
            <w:r w:rsidRPr="00FB585E">
              <w:rPr>
                <w:rFonts w:eastAsia="SimSun" w:cs="Times New Roman"/>
                <w:color w:val="000000"/>
                <w:kern w:val="0"/>
                <w:sz w:val="20"/>
                <w:szCs w:val="20"/>
                <w:lang w:eastAsia="zh-CN"/>
                <w14:ligatures w14:val="none"/>
              </w:rPr>
              <w:t xml:space="preserve"> </w:t>
            </w:r>
          </w:p>
          <w:p w14:paraId="53E1B2B2"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4 м;</w:t>
            </w:r>
          </w:p>
          <w:p w14:paraId="149142CA" w14:textId="77777777" w:rsidR="00FB585E" w:rsidRPr="00FB585E" w:rsidRDefault="00FB585E" w:rsidP="00FB585E">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- 1 м;</w:t>
            </w:r>
          </w:p>
          <w:p w14:paraId="23BBF6FB"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максимальное количество надземных этажей зданий – 3 этажа (включая мансардный этаж); </w:t>
            </w:r>
          </w:p>
          <w:p w14:paraId="7CFECC7A"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максимальная высота строений, сооружений от уровня земли - 20 м;</w:t>
            </w:r>
          </w:p>
          <w:p w14:paraId="55F76798"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80%;</w:t>
            </w:r>
          </w:p>
          <w:p w14:paraId="0F4E150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r w:rsidR="00FB585E" w:rsidRPr="00FB585E" w14:paraId="7B1232B9" w14:textId="77777777" w:rsidTr="00FB585E">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7435BA8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[13.2] - Ведение садоводства</w:t>
            </w:r>
          </w:p>
        </w:tc>
        <w:tc>
          <w:tcPr>
            <w:tcW w:w="5244" w:type="dxa"/>
            <w:tcBorders>
              <w:top w:val="single" w:sz="8" w:space="0" w:color="auto"/>
              <w:left w:val="single" w:sz="8" w:space="0" w:color="auto"/>
              <w:bottom w:val="single" w:sz="8" w:space="0" w:color="auto"/>
              <w:right w:val="single" w:sz="8" w:space="0" w:color="auto"/>
            </w:tcBorders>
            <w:vAlign w:val="center"/>
            <w:hideMark/>
          </w:tcPr>
          <w:p w14:paraId="4C41C83A"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804" w:type="dxa"/>
            <w:tcBorders>
              <w:top w:val="single" w:sz="8" w:space="0" w:color="auto"/>
              <w:left w:val="single" w:sz="8" w:space="0" w:color="auto"/>
              <w:bottom w:val="single" w:sz="8" w:space="0" w:color="auto"/>
              <w:right w:val="single" w:sz="8" w:space="0" w:color="auto"/>
            </w:tcBorders>
            <w:vAlign w:val="center"/>
            <w:hideMark/>
          </w:tcPr>
          <w:p w14:paraId="12AB243A" w14:textId="77777777" w:rsidR="00FB585E" w:rsidRPr="00FB585E" w:rsidRDefault="00FB585E" w:rsidP="00FB585E">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FB585E">
              <w:rPr>
                <w:rFonts w:eastAsia="SimSun" w:cs="Times New Roman"/>
                <w:color w:val="000000"/>
                <w:kern w:val="0"/>
                <w:sz w:val="20"/>
                <w:szCs w:val="20"/>
                <w:lang w:eastAsia="zh-CN"/>
                <w14:ligatures w14:val="none"/>
              </w:rPr>
              <w:t>минимальная/максимальная площадь земельного участка – 600/1500 кв. м;</w:t>
            </w:r>
          </w:p>
          <w:p w14:paraId="4A997FAA" w14:textId="77777777" w:rsidR="00FB585E" w:rsidRPr="00FB585E" w:rsidRDefault="00FB585E" w:rsidP="00FB585E">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(проездов)- 12 метров;</w:t>
            </w:r>
          </w:p>
          <w:p w14:paraId="7DC3783E" w14:textId="77777777" w:rsidR="00FB585E" w:rsidRPr="00FB585E" w:rsidRDefault="00FB585E" w:rsidP="00FB585E">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FB585E">
              <w:rPr>
                <w:rFonts w:eastAsia="SimSun" w:cs="Times New Roman"/>
                <w:color w:val="000000"/>
                <w:kern w:val="0"/>
                <w:sz w:val="20"/>
                <w:szCs w:val="20"/>
                <w:lang w:eastAsia="zh-CN"/>
                <w14:ligatures w14:val="none"/>
              </w:rPr>
              <w:t>минимальные отступы для жилых строений от границ участка - 3 м;</w:t>
            </w:r>
          </w:p>
          <w:p w14:paraId="4EE8DA68" w14:textId="77777777" w:rsidR="00FB585E" w:rsidRPr="00FB585E" w:rsidRDefault="00FB585E" w:rsidP="00FB585E">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FB585E">
              <w:rPr>
                <w:rFonts w:eastAsia="SimSun" w:cs="Times New Roman"/>
                <w:color w:val="000000"/>
                <w:kern w:val="0"/>
                <w:sz w:val="20"/>
                <w:szCs w:val="20"/>
                <w:lang w:eastAsia="zh-CN"/>
                <w14:ligatures w14:val="none"/>
              </w:rPr>
              <w:t>Отступ от красной линии – 5 м.</w:t>
            </w:r>
          </w:p>
          <w:p w14:paraId="560FB999" w14:textId="77777777" w:rsidR="00FB585E" w:rsidRPr="00FB585E" w:rsidRDefault="00FB585E" w:rsidP="00FB585E">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344FF90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40 %;</w:t>
            </w:r>
          </w:p>
        </w:tc>
      </w:tr>
      <w:tr w:rsidR="00FB585E" w:rsidRPr="00FB585E" w14:paraId="6E25B1DB" w14:textId="77777777" w:rsidTr="00FB585E">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0430DC98"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[14.0] - Земельные участки, входящие в состав общего имущества собственников индивидуальных жилых домов в малоэтажном жилом комплексе</w:t>
            </w:r>
          </w:p>
        </w:tc>
        <w:tc>
          <w:tcPr>
            <w:tcW w:w="5244" w:type="dxa"/>
            <w:tcBorders>
              <w:top w:val="single" w:sz="8" w:space="0" w:color="auto"/>
              <w:left w:val="single" w:sz="8" w:space="0" w:color="auto"/>
              <w:bottom w:val="single" w:sz="8" w:space="0" w:color="auto"/>
              <w:right w:val="single" w:sz="8" w:space="0" w:color="auto"/>
            </w:tcBorders>
            <w:vAlign w:val="center"/>
            <w:hideMark/>
          </w:tcPr>
          <w:p w14:paraId="618B7095" w14:textId="77777777" w:rsidR="00FB585E" w:rsidRPr="00FB585E" w:rsidRDefault="00FB585E" w:rsidP="00FB585E">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804" w:type="dxa"/>
            <w:tcBorders>
              <w:top w:val="single" w:sz="8" w:space="0" w:color="auto"/>
              <w:left w:val="single" w:sz="8" w:space="0" w:color="auto"/>
              <w:bottom w:val="single" w:sz="8" w:space="0" w:color="auto"/>
              <w:right w:val="single" w:sz="8" w:space="0" w:color="auto"/>
            </w:tcBorders>
            <w:vAlign w:val="center"/>
            <w:hideMark/>
          </w:tcPr>
          <w:p w14:paraId="3D6AFB44"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минимальная/максимальная площадь земельных участков – 400 </w:t>
            </w:r>
            <w:proofErr w:type="spellStart"/>
            <w:proofErr w:type="gramStart"/>
            <w:r w:rsidRPr="00FB585E">
              <w:rPr>
                <w:rFonts w:eastAsia="SimSun" w:cs="Times New Roman"/>
                <w:color w:val="000000"/>
                <w:kern w:val="0"/>
                <w:sz w:val="20"/>
                <w:szCs w:val="20"/>
                <w:lang w:eastAsia="zh-CN"/>
                <w14:ligatures w14:val="none"/>
              </w:rPr>
              <w:t>кв.м</w:t>
            </w:r>
            <w:proofErr w:type="spellEnd"/>
            <w:proofErr w:type="gramEnd"/>
            <w:r w:rsidRPr="00FB585E">
              <w:rPr>
                <w:rFonts w:eastAsia="SimSun" w:cs="Times New Roman"/>
                <w:color w:val="000000"/>
                <w:kern w:val="0"/>
                <w:sz w:val="20"/>
                <w:szCs w:val="20"/>
                <w:lang w:eastAsia="zh-CN"/>
                <w14:ligatures w14:val="none"/>
              </w:rPr>
              <w:t>/</w:t>
            </w:r>
            <w:r w:rsidRPr="00FB585E">
              <w:rPr>
                <w:rFonts w:eastAsia="Calibri" w:cs="Times New Roman"/>
                <w:b/>
                <w:bCs/>
                <w:color w:val="000000"/>
                <w:kern w:val="0"/>
                <w:sz w:val="20"/>
                <w:szCs w:val="20"/>
                <w14:ligatures w14:val="none"/>
              </w:rPr>
              <w:t>не подлежит установлению</w:t>
            </w:r>
            <w:r w:rsidRPr="00FB585E">
              <w:rPr>
                <w:rFonts w:eastAsia="SimSun" w:cs="Times New Roman"/>
                <w:color w:val="000000"/>
                <w:kern w:val="0"/>
                <w:sz w:val="20"/>
                <w:szCs w:val="20"/>
                <w:lang w:eastAsia="zh-CN"/>
                <w14:ligatures w14:val="none"/>
              </w:rPr>
              <w:t>;</w:t>
            </w:r>
          </w:p>
          <w:p w14:paraId="4C363233"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минимальная ширина земельных участков вдоль фронта улицы (проезда) – 12 м;</w:t>
            </w:r>
          </w:p>
          <w:p w14:paraId="5630A7D7"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минимальные отступы от границ земельных участков - 3 м;</w:t>
            </w:r>
          </w:p>
          <w:p w14:paraId="23A3D0BA"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5E8B3F71"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
          <w:p w14:paraId="1F0DC405" w14:textId="77777777" w:rsidR="00FB585E" w:rsidRPr="00FB585E" w:rsidRDefault="00FB585E" w:rsidP="00FB585E">
            <w:pPr>
              <w:keepLines/>
              <w:tabs>
                <w:tab w:val="left" w:pos="1134"/>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FB585E">
              <w:rPr>
                <w:rFonts w:eastAsia="Calibri" w:cs="Times New Roman"/>
                <w:color w:val="000000"/>
                <w:kern w:val="0"/>
                <w:sz w:val="20"/>
                <w:szCs w:val="20"/>
                <w14:ligatures w14:val="none"/>
              </w:rPr>
              <w:t>Процент застройки подземной части не регламентируется.</w:t>
            </w:r>
          </w:p>
        </w:tc>
      </w:tr>
    </w:tbl>
    <w:p w14:paraId="372507AF" w14:textId="77777777" w:rsidR="00FB585E" w:rsidRPr="00FB585E" w:rsidRDefault="00FB585E" w:rsidP="00FB585E">
      <w:pPr>
        <w:spacing w:after="0"/>
        <w:jc w:val="both"/>
        <w:rPr>
          <w:rFonts w:eastAsia="Calibri" w:cs="Times New Roman"/>
          <w:b/>
          <w:kern w:val="0"/>
          <w:sz w:val="20"/>
          <w:szCs w:val="20"/>
          <w14:ligatures w14:val="none"/>
        </w:rPr>
      </w:pPr>
      <w:r w:rsidRPr="00FB585E">
        <w:rPr>
          <w:rFonts w:eastAsia="Calibri" w:cs="Times New Roman"/>
          <w:b/>
          <w:kern w:val="0"/>
          <w:sz w:val="20"/>
          <w:szCs w:val="20"/>
          <w14:ligatures w14:val="none"/>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7"/>
        <w:gridCol w:w="6523"/>
      </w:tblGrid>
      <w:tr w:rsidR="00FB585E" w:rsidRPr="00FB585E" w14:paraId="5F1E18D9" w14:textId="77777777" w:rsidTr="00FB585E">
        <w:trPr>
          <w:trHeight w:val="20"/>
        </w:trPr>
        <w:tc>
          <w:tcPr>
            <w:tcW w:w="9073" w:type="dxa"/>
            <w:tcBorders>
              <w:top w:val="single" w:sz="4" w:space="0" w:color="auto"/>
              <w:left w:val="single" w:sz="4" w:space="0" w:color="auto"/>
              <w:bottom w:val="single" w:sz="4" w:space="0" w:color="auto"/>
              <w:right w:val="single" w:sz="4" w:space="0" w:color="auto"/>
            </w:tcBorders>
            <w:vAlign w:val="center"/>
            <w:hideMark/>
          </w:tcPr>
          <w:p w14:paraId="22A4986C" w14:textId="77777777" w:rsidR="00FB585E" w:rsidRPr="00FB585E" w:rsidRDefault="00FB585E" w:rsidP="00FB585E">
            <w:pPr>
              <w:widowControl w:val="0"/>
              <w:tabs>
                <w:tab w:val="left" w:pos="-1667"/>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b/>
                <w:color w:val="000000"/>
                <w:kern w:val="0"/>
                <w:sz w:val="20"/>
                <w:szCs w:val="20"/>
                <w:lang w:eastAsia="zh-CN"/>
                <w14:ligatures w14:val="none"/>
              </w:rPr>
              <w:t>Виды разрешенного использования земельных участков и</w:t>
            </w:r>
            <w:r w:rsidRPr="00FB585E">
              <w:rPr>
                <w:rFonts w:eastAsia="Calibri" w:cs="Times New Roman"/>
                <w:b/>
                <w:color w:val="000000"/>
                <w:kern w:val="0"/>
                <w:sz w:val="20"/>
                <w:szCs w:val="20"/>
                <w14:ligatures w14:val="none"/>
              </w:rPr>
              <w:t xml:space="preserve"> объектов капитального строительства</w:t>
            </w:r>
          </w:p>
        </w:tc>
        <w:tc>
          <w:tcPr>
            <w:tcW w:w="6520" w:type="dxa"/>
            <w:tcBorders>
              <w:top w:val="single" w:sz="4" w:space="0" w:color="auto"/>
              <w:left w:val="single" w:sz="4" w:space="0" w:color="auto"/>
              <w:bottom w:val="single" w:sz="4" w:space="0" w:color="auto"/>
              <w:right w:val="single" w:sz="4" w:space="0" w:color="auto"/>
            </w:tcBorders>
            <w:vAlign w:val="center"/>
            <w:hideMark/>
          </w:tcPr>
          <w:p w14:paraId="1F782487" w14:textId="77777777" w:rsidR="00FB585E" w:rsidRPr="00FB585E" w:rsidRDefault="00FB585E" w:rsidP="00FB585E">
            <w:pPr>
              <w:widowControl w:val="0"/>
              <w:tabs>
                <w:tab w:val="left" w:pos="-6204"/>
              </w:tabs>
              <w:overflowPunct w:val="0"/>
              <w:autoSpaceDE w:val="0"/>
              <w:autoSpaceDN w:val="0"/>
              <w:adjustRightInd w:val="0"/>
              <w:spacing w:after="0"/>
              <w:ind w:firstLine="426"/>
              <w:jc w:val="center"/>
              <w:rPr>
                <w:rFonts w:eastAsia="SimSun" w:cs="Times New Roman"/>
                <w:color w:val="000000"/>
                <w:kern w:val="0"/>
                <w:sz w:val="20"/>
                <w:szCs w:val="20"/>
                <w:lang w:eastAsia="zh-CN"/>
                <w14:ligatures w14:val="none"/>
              </w:rPr>
            </w:pPr>
            <w:r w:rsidRPr="00FB585E">
              <w:rPr>
                <w:rFonts w:eastAsia="Calibri" w:cs="Times New Roman"/>
                <w:b/>
                <w:color w:val="000000"/>
                <w:kern w:val="0"/>
                <w:sz w:val="20"/>
                <w:szCs w:val="20"/>
                <w14:ligatures w14:val="none"/>
              </w:rPr>
              <w:t>Предельные параметры разрешенного строительства, реконструкции объектов капитального строительства</w:t>
            </w:r>
          </w:p>
        </w:tc>
      </w:tr>
      <w:tr w:rsidR="00FB585E" w:rsidRPr="00FB585E" w14:paraId="1F88A30A" w14:textId="77777777" w:rsidTr="00FB585E">
        <w:trPr>
          <w:trHeight w:val="20"/>
        </w:trPr>
        <w:tc>
          <w:tcPr>
            <w:tcW w:w="9073" w:type="dxa"/>
            <w:tcBorders>
              <w:top w:val="single" w:sz="4" w:space="0" w:color="auto"/>
              <w:left w:val="single" w:sz="4" w:space="0" w:color="auto"/>
              <w:bottom w:val="single" w:sz="4" w:space="0" w:color="auto"/>
              <w:right w:val="single" w:sz="4" w:space="0" w:color="auto"/>
            </w:tcBorders>
            <w:vAlign w:val="center"/>
            <w:hideMark/>
          </w:tcPr>
          <w:p w14:paraId="20AC1374"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Виды разрешенного использования земельных участков - аналогичны</w:t>
            </w:r>
            <w:r w:rsidRPr="00FB585E">
              <w:rPr>
                <w:rFonts w:eastAsia="Calibri" w:cs="Times New Roman"/>
                <w:color w:val="000000"/>
                <w:kern w:val="0"/>
                <w:sz w:val="20"/>
                <w:szCs w:val="20"/>
                <w14:ligatures w14:val="none"/>
              </w:rPr>
              <w:t xml:space="preserve"> видам разрешенного использования земельных участков</w:t>
            </w:r>
            <w:r w:rsidRPr="00FB585E">
              <w:rPr>
                <w:rFonts w:eastAsia="SimSun" w:cs="Times New Roman"/>
                <w:color w:val="000000"/>
                <w:kern w:val="0"/>
                <w:sz w:val="20"/>
                <w:szCs w:val="20"/>
                <w:lang w:eastAsia="zh-CN"/>
                <w14:ligatures w14:val="none"/>
              </w:rPr>
              <w:t xml:space="preserve"> с основными и условно разрешенными видами использования;</w:t>
            </w:r>
          </w:p>
          <w:p w14:paraId="0472FBB9"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Возведение вспомогательных объектов осуществляется только при наличии действующего </w:t>
            </w:r>
            <w:r w:rsidRPr="00FB585E">
              <w:rPr>
                <w:rFonts w:eastAsia="SimSun" w:cs="Times New Roman"/>
                <w:color w:val="000000"/>
                <w:kern w:val="0"/>
                <w:sz w:val="20"/>
                <w:szCs w:val="20"/>
                <w:lang w:eastAsia="zh-CN"/>
                <w14:ligatures w14:val="none"/>
              </w:rPr>
              <w:lastRenderedPageBreak/>
              <w:t>разрешения на строительство основных и условно разрешенных объектов капитального строительства.</w:t>
            </w:r>
          </w:p>
          <w:p w14:paraId="4A2F8C9F"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D32943E"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86DD841"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проезды общего пользования;</w:t>
            </w:r>
          </w:p>
          <w:p w14:paraId="690E0543"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9ECB866"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благоустроенные, в том числе озелененные территории, детские площадки, площадки для отдыха, спортивных занятий;</w:t>
            </w:r>
          </w:p>
          <w:p w14:paraId="696B11D2"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B978D4A"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площадки хозяйственные, в том числе площадки для мусоросборников и выгула собак;</w:t>
            </w:r>
          </w:p>
          <w:p w14:paraId="10142E39"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общественные туалеты, надворные туалеты, гидронепроницаемые выгребы, септики;</w:t>
            </w:r>
          </w:p>
          <w:p w14:paraId="713DE81E" w14:textId="77777777" w:rsidR="00FB585E" w:rsidRPr="00FB585E" w:rsidRDefault="00FB585E" w:rsidP="00FB585E">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4" w:space="0" w:color="auto"/>
              <w:left w:val="single" w:sz="4" w:space="0" w:color="auto"/>
              <w:bottom w:val="single" w:sz="4" w:space="0" w:color="auto"/>
              <w:right w:val="single" w:sz="4" w:space="0" w:color="auto"/>
            </w:tcBorders>
            <w:vAlign w:val="center"/>
          </w:tcPr>
          <w:p w14:paraId="6EFEB591" w14:textId="77777777" w:rsidR="00FB585E" w:rsidRPr="00FB585E" w:rsidRDefault="00FB585E" w:rsidP="00FB585E">
            <w:pPr>
              <w:widowControl w:val="0"/>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lastRenderedPageBreak/>
              <w:t xml:space="preserve">минимальная площадь земельных участков - 1 кв. м. </w:t>
            </w:r>
          </w:p>
          <w:p w14:paraId="3C886074" w14:textId="77777777" w:rsidR="00FB585E" w:rsidRPr="00FB585E" w:rsidRDefault="00FB585E" w:rsidP="00FB585E">
            <w:pPr>
              <w:widowControl w:val="0"/>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максимальная </w:t>
            </w:r>
            <w:proofErr w:type="gramStart"/>
            <w:r w:rsidRPr="00FB585E">
              <w:rPr>
                <w:rFonts w:eastAsia="SimSun" w:cs="Times New Roman"/>
                <w:color w:val="000000"/>
                <w:kern w:val="0"/>
                <w:sz w:val="20"/>
                <w:szCs w:val="20"/>
                <w:lang w:eastAsia="zh-CN"/>
                <w14:ligatures w14:val="none"/>
              </w:rPr>
              <w:t>площадь  земельного</w:t>
            </w:r>
            <w:proofErr w:type="gramEnd"/>
            <w:r w:rsidRPr="00FB585E">
              <w:rPr>
                <w:rFonts w:eastAsia="SimSun" w:cs="Times New Roman"/>
                <w:color w:val="000000"/>
                <w:kern w:val="0"/>
                <w:sz w:val="20"/>
                <w:szCs w:val="20"/>
                <w:lang w:eastAsia="zh-CN"/>
                <w14:ligatures w14:val="none"/>
              </w:rPr>
              <w:t xml:space="preserve"> участка, установленная для объектов вспомогательного назначения равнозначна максимальной </w:t>
            </w:r>
            <w:r w:rsidRPr="00FB585E">
              <w:rPr>
                <w:rFonts w:eastAsia="SimSun" w:cs="Times New Roman"/>
                <w:color w:val="000000"/>
                <w:kern w:val="0"/>
                <w:sz w:val="20"/>
                <w:szCs w:val="20"/>
                <w:lang w:eastAsia="zh-CN"/>
                <w14:ligatures w14:val="none"/>
              </w:rPr>
              <w:lastRenderedPageBreak/>
              <w:t xml:space="preserve">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6E927D1" w14:textId="77777777" w:rsidR="00FB585E" w:rsidRPr="00FB585E" w:rsidRDefault="00FB585E" w:rsidP="00FB585E">
            <w:pPr>
              <w:widowControl w:val="0"/>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p>
          <w:p w14:paraId="49A9696C"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минимальная ширина земельных участков вдоль фронта улицы (проезда) - </w:t>
            </w:r>
          </w:p>
          <w:p w14:paraId="033E2EAD"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 xml:space="preserve">1 </w:t>
            </w:r>
            <w:proofErr w:type="gramStart"/>
            <w:r w:rsidRPr="00FB585E">
              <w:rPr>
                <w:rFonts w:eastAsia="SimSun" w:cs="Times New Roman"/>
                <w:color w:val="000000"/>
                <w:kern w:val="0"/>
                <w:sz w:val="20"/>
                <w:szCs w:val="20"/>
                <w:lang w:eastAsia="zh-CN"/>
                <w14:ligatures w14:val="none"/>
              </w:rPr>
              <w:t>м/</w:t>
            </w:r>
            <w:r w:rsidRPr="00FB585E">
              <w:rPr>
                <w:rFonts w:eastAsia="Calibri" w:cs="Times New Roman"/>
                <w:b/>
                <w:bCs/>
                <w:color w:val="000000"/>
                <w:kern w:val="0"/>
                <w:sz w:val="20"/>
                <w:szCs w:val="20"/>
                <w14:ligatures w14:val="none"/>
              </w:rPr>
              <w:t xml:space="preserve"> не</w:t>
            </w:r>
            <w:proofErr w:type="gramEnd"/>
            <w:r w:rsidRPr="00FB585E">
              <w:rPr>
                <w:rFonts w:eastAsia="Calibri" w:cs="Times New Roman"/>
                <w:b/>
                <w:bCs/>
                <w:color w:val="000000"/>
                <w:kern w:val="0"/>
                <w:sz w:val="20"/>
                <w:szCs w:val="20"/>
                <w14:ligatures w14:val="none"/>
              </w:rPr>
              <w:t xml:space="preserve"> подлежит установлению</w:t>
            </w:r>
            <w:r w:rsidRPr="00FB585E">
              <w:rPr>
                <w:rFonts w:eastAsia="SimSun" w:cs="Times New Roman"/>
                <w:color w:val="000000"/>
                <w:kern w:val="0"/>
                <w:sz w:val="20"/>
                <w:szCs w:val="20"/>
                <w:lang w:eastAsia="zh-CN"/>
                <w14:ligatures w14:val="none"/>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3915F8B" w14:textId="77777777" w:rsidR="00FB585E" w:rsidRPr="00FB585E" w:rsidRDefault="00FB585E" w:rsidP="00FB585E">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p w14:paraId="7B0B0FEB" w14:textId="77777777" w:rsidR="00FB585E" w:rsidRPr="00FB585E" w:rsidRDefault="00FB585E" w:rsidP="00FB585E">
            <w:pPr>
              <w:widowControl w:val="0"/>
              <w:overflowPunct w:val="0"/>
              <w:autoSpaceDE w:val="0"/>
              <w:autoSpaceDN w:val="0"/>
              <w:adjustRightInd w:val="0"/>
              <w:spacing w:after="0"/>
              <w:ind w:firstLine="459"/>
              <w:jc w:val="both"/>
              <w:rPr>
                <w:rFonts w:eastAsia="Calibri" w:cs="Times New Roman"/>
                <w:color w:val="000000"/>
                <w:kern w:val="0"/>
                <w:sz w:val="20"/>
                <w:szCs w:val="20"/>
                <w14:ligatures w14:val="none"/>
              </w:rPr>
            </w:pPr>
            <w:r w:rsidRPr="00FB585E">
              <w:rPr>
                <w:rFonts w:eastAsia="SimSun" w:cs="Times New Roman"/>
                <w:color w:val="000000"/>
                <w:kern w:val="0"/>
                <w:sz w:val="20"/>
                <w:szCs w:val="20"/>
                <w:lang w:eastAsia="zh-CN"/>
                <w14:ligatures w14:val="none"/>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FB585E">
              <w:rPr>
                <w:rFonts w:eastAsia="SimSun" w:cs="Times New Roman"/>
                <w:color w:val="000000"/>
                <w:kern w:val="0"/>
                <w:sz w:val="20"/>
                <w:szCs w:val="20"/>
                <w:lang w:eastAsia="zh-CN"/>
                <w14:ligatures w14:val="none"/>
              </w:rPr>
              <w:t>использования,  с</w:t>
            </w:r>
            <w:proofErr w:type="gramEnd"/>
            <w:r w:rsidRPr="00FB585E">
              <w:rPr>
                <w:rFonts w:eastAsia="SimSun" w:cs="Times New Roman"/>
                <w:color w:val="000000"/>
                <w:kern w:val="0"/>
                <w:sz w:val="20"/>
                <w:szCs w:val="20"/>
                <w:lang w:eastAsia="zh-CN"/>
                <w14:ligatures w14:val="none"/>
              </w:rPr>
              <w:t xml:space="preserve"> обязательным условием применения понижающего коэффициента 0,5 </w:t>
            </w:r>
          </w:p>
          <w:p w14:paraId="726E9296" w14:textId="77777777" w:rsidR="00FB585E" w:rsidRPr="00FB585E" w:rsidRDefault="00FB585E" w:rsidP="00FB585E">
            <w:pPr>
              <w:spacing w:after="0"/>
              <w:jc w:val="both"/>
              <w:rPr>
                <w:rFonts w:eastAsia="Calibri" w:cs="Times New Roman"/>
                <w:kern w:val="0"/>
                <w:sz w:val="20"/>
                <w:szCs w:val="20"/>
                <w14:ligatures w14:val="none"/>
              </w:rPr>
            </w:pPr>
            <w:r w:rsidRPr="00FB585E">
              <w:rPr>
                <w:rFonts w:eastAsia="Calibri" w:cs="Times New Roman"/>
                <w:kern w:val="0"/>
                <w:sz w:val="20"/>
                <w:szCs w:val="20"/>
                <w14:ligatures w14:val="none"/>
              </w:rPr>
              <w:t>минимальные отступы от границ земельных участков - 1 м (для надворных туалетов, гидронепроницаемых выгребов, септиков – 4 м);</w:t>
            </w:r>
          </w:p>
          <w:p w14:paraId="16FA6886" w14:textId="77777777" w:rsidR="00FB585E" w:rsidRPr="00FB585E" w:rsidRDefault="00FB585E" w:rsidP="00FB585E">
            <w:pPr>
              <w:widowControl w:val="0"/>
              <w:tabs>
                <w:tab w:val="left" w:pos="-6204"/>
              </w:tabs>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FB585E">
              <w:rPr>
                <w:rFonts w:eastAsia="SimSun" w:cs="Times New Roman"/>
                <w:color w:val="000000"/>
                <w:kern w:val="0"/>
                <w:sz w:val="20"/>
                <w:szCs w:val="20"/>
                <w:lang w:eastAsia="zh-CN"/>
                <w14:ligatures w14:val="none"/>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7E37F9D" w14:textId="77777777" w:rsidR="00FB585E" w:rsidRPr="00FB585E" w:rsidRDefault="00FB585E" w:rsidP="00FB585E">
      <w:pPr>
        <w:spacing w:after="0"/>
        <w:ind w:firstLine="567"/>
        <w:jc w:val="both"/>
        <w:rPr>
          <w:rFonts w:eastAsia="Calibri" w:cs="Times New Roman"/>
          <w:b/>
          <w:kern w:val="0"/>
          <w:sz w:val="16"/>
          <w:szCs w:val="16"/>
          <w14:ligatures w14:val="none"/>
        </w:rPr>
      </w:pPr>
      <w:r w:rsidRPr="00FB585E">
        <w:rPr>
          <w:rFonts w:eastAsia="Calibri" w:cs="Times New Roman"/>
          <w:b/>
          <w:kern w:val="0"/>
          <w:sz w:val="16"/>
          <w:szCs w:val="16"/>
          <w14:ligatures w14:val="none"/>
        </w:rPr>
        <w:lastRenderedPageBreak/>
        <w:t>Ограничения использования земельных участков и объектов капитального строительства:</w:t>
      </w:r>
    </w:p>
    <w:p w14:paraId="4DA380BA" w14:textId="77777777" w:rsidR="00FB585E" w:rsidRPr="00FB585E" w:rsidRDefault="00FB585E" w:rsidP="00FB585E">
      <w:pPr>
        <w:spacing w:after="0"/>
        <w:ind w:firstLine="567"/>
        <w:jc w:val="both"/>
        <w:rPr>
          <w:rFonts w:eastAsia="Calibri" w:cs="Times New Roman"/>
          <w:kern w:val="0"/>
          <w:sz w:val="16"/>
          <w:szCs w:val="16"/>
          <w14:ligatures w14:val="none"/>
        </w:rPr>
      </w:pPr>
    </w:p>
    <w:p w14:paraId="148E3F7B"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Минимальный процент озеленения земельного участка для всех типов многоквартирной жилой застройки, для зданий общественно-делового назначения – 15% от площади земельного участка.</w:t>
      </w:r>
    </w:p>
    <w:p w14:paraId="30261858"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080A676"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27EC314"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Расстояние до красной линии:</w:t>
      </w:r>
    </w:p>
    <w:p w14:paraId="740E914E"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1) от Дошкольных образовательных учреждений и общеобразовательных школ (стены здания) -10 м;</w:t>
      </w:r>
    </w:p>
    <w:p w14:paraId="6DE962A2"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2) от Пожарных депо - 10 м (15 м - для депо I типа);</w:t>
      </w:r>
    </w:p>
    <w:p w14:paraId="2D79C016"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3) улиц, от жилых и общественных зданий – 5 м;</w:t>
      </w:r>
    </w:p>
    <w:p w14:paraId="32CAE0BD"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4) проездов, от жилых и общественных зданий – 3 м;</w:t>
      </w:r>
    </w:p>
    <w:p w14:paraId="2C1C76D9"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5) от остальных зданий и сооружений - 5 м.</w:t>
      </w:r>
    </w:p>
    <w:p w14:paraId="5B08218C"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FBD2F8"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xml:space="preserve">До границы соседнего </w:t>
      </w:r>
      <w:proofErr w:type="spellStart"/>
      <w:r w:rsidRPr="00FB585E">
        <w:rPr>
          <w:rFonts w:eastAsia="Calibri" w:cs="Times New Roman"/>
          <w:kern w:val="0"/>
          <w:sz w:val="16"/>
          <w:szCs w:val="16"/>
          <w14:ligatures w14:val="none"/>
        </w:rPr>
        <w:t>приквартирного</w:t>
      </w:r>
      <w:proofErr w:type="spellEnd"/>
      <w:r w:rsidRPr="00FB585E">
        <w:rPr>
          <w:rFonts w:eastAsia="Calibri" w:cs="Times New Roman"/>
          <w:kern w:val="0"/>
          <w:sz w:val="16"/>
          <w:szCs w:val="16"/>
          <w14:ligatures w14:val="none"/>
        </w:rPr>
        <w:t xml:space="preserve"> участка расстояния по санитарно-бытовым условиям должны быть не менее:</w:t>
      </w:r>
    </w:p>
    <w:p w14:paraId="14D96F81"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497618E"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1,0 м - для одноэтажного жилого дома;</w:t>
      </w:r>
    </w:p>
    <w:p w14:paraId="6E867F8A"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1,5 м - для двухэтажного жилого дома;</w:t>
      </w:r>
    </w:p>
    <w:p w14:paraId="38D7D42F"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2,0 м - для трехэтажного жилого дома, при условии, что расстояние до расположенного на соседнем земельном участке жилого дома не менее 5 м;</w:t>
      </w:r>
    </w:p>
    <w:p w14:paraId="4AF3DD13"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от других построек (баня, гараж и другие) - 1 м;</w:t>
      </w:r>
    </w:p>
    <w:p w14:paraId="0874FF1E"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от стволов высокорослых деревьев - 4 м;</w:t>
      </w:r>
    </w:p>
    <w:p w14:paraId="0B6BD3E1"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от стволов среднерослых деревьев - 2 м;</w:t>
      </w:r>
    </w:p>
    <w:p w14:paraId="42AC1822"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от кустарника - 1 м.</w:t>
      </w:r>
    </w:p>
    <w:p w14:paraId="5F26AF6F"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lastRenderedPageBreak/>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A25226B"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FB585E">
        <w:rPr>
          <w:rFonts w:eastAsia="Calibri" w:cs="Times New Roman"/>
          <w:kern w:val="0"/>
          <w:sz w:val="16"/>
          <w:szCs w:val="16"/>
          <w14:ligatures w14:val="none"/>
        </w:rPr>
        <w:t>приквартирных</w:t>
      </w:r>
      <w:proofErr w:type="spellEnd"/>
      <w:r w:rsidRPr="00FB585E">
        <w:rPr>
          <w:rFonts w:eastAsia="Calibri" w:cs="Times New Roman"/>
          <w:kern w:val="0"/>
          <w:sz w:val="16"/>
          <w:szCs w:val="16"/>
          <w14:ligatures w14:val="none"/>
        </w:rPr>
        <w:t xml:space="preserve"> участков.</w:t>
      </w:r>
    </w:p>
    <w:p w14:paraId="2DA64EB2"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025C4C0"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3F9DB89"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Общая площадь теплиц – до 2000 кв. м.;</w:t>
      </w:r>
    </w:p>
    <w:p w14:paraId="4367CBD2"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00301D9" w14:textId="77777777" w:rsidR="00FB585E" w:rsidRPr="00FB585E" w:rsidRDefault="00FB585E" w:rsidP="00FB585E">
      <w:pPr>
        <w:spacing w:after="0"/>
        <w:ind w:firstLine="567"/>
        <w:jc w:val="both"/>
        <w:rPr>
          <w:rFonts w:eastAsia="Calibri" w:cs="Times New Roman"/>
          <w:kern w:val="0"/>
          <w:sz w:val="16"/>
          <w:szCs w:val="16"/>
          <w14:ligatures w14:val="none"/>
        </w:rPr>
      </w:pPr>
    </w:p>
    <w:p w14:paraId="0E6A8B0C"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864FB18"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5017DB4"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65404A80"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Вспомогательные строения, за исключением гаражей, размещать со стороны улиц не допускается.</w:t>
      </w:r>
    </w:p>
    <w:p w14:paraId="6E770C6E"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824C26F"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543FA82"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BEE336D"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7C37D381"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4BA0643"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6F8ED855"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60E2439"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xml:space="preserve">При застройке земельных участков объектами жилищного строительства на территории </w:t>
      </w:r>
      <w:proofErr w:type="spellStart"/>
      <w:r w:rsidRPr="00FB585E">
        <w:rPr>
          <w:rFonts w:eastAsia="Calibri" w:cs="Times New Roman"/>
          <w:kern w:val="0"/>
          <w:sz w:val="16"/>
          <w:szCs w:val="16"/>
          <w14:ligatures w14:val="none"/>
        </w:rPr>
        <w:t>Нижнебаканского</w:t>
      </w:r>
      <w:proofErr w:type="spellEnd"/>
      <w:r w:rsidRPr="00FB585E">
        <w:rPr>
          <w:rFonts w:eastAsia="Calibri" w:cs="Times New Roman"/>
          <w:kern w:val="0"/>
          <w:sz w:val="16"/>
          <w:szCs w:val="16"/>
          <w14:ligatures w14:val="none"/>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7790758C"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proofErr w:type="spellStart"/>
      <w:r w:rsidRPr="00FB585E">
        <w:rPr>
          <w:rFonts w:eastAsia="Calibri" w:cs="Times New Roman"/>
          <w:kern w:val="0"/>
          <w:sz w:val="16"/>
          <w:szCs w:val="16"/>
          <w14:ligatures w14:val="none"/>
        </w:rPr>
        <w:t>Нижнебаканского</w:t>
      </w:r>
      <w:proofErr w:type="spellEnd"/>
      <w:r w:rsidRPr="00FB585E">
        <w:rPr>
          <w:rFonts w:eastAsia="Calibri" w:cs="Times New Roman"/>
          <w:kern w:val="0"/>
          <w:sz w:val="16"/>
          <w:szCs w:val="16"/>
          <w14:ligatures w14:val="none"/>
        </w:rPr>
        <w:t xml:space="preserve"> сельского поселения Крымского района, выданных уполномоченными органами муниципального образования Крымский район.</w:t>
      </w:r>
    </w:p>
    <w:p w14:paraId="7BFA69B3"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0B60351" w14:textId="77777777" w:rsidR="00FB585E" w:rsidRPr="00FB585E" w:rsidRDefault="00FB585E" w:rsidP="00FB585E">
      <w:pPr>
        <w:spacing w:after="0"/>
        <w:ind w:firstLine="567"/>
        <w:jc w:val="both"/>
        <w:rPr>
          <w:rFonts w:eastAsia="Calibri" w:cs="Times New Roman"/>
          <w:kern w:val="0"/>
          <w:sz w:val="16"/>
          <w:szCs w:val="16"/>
          <w14:ligatures w14:val="none"/>
        </w:rPr>
      </w:pPr>
    </w:p>
    <w:p w14:paraId="71AA2E0A"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Примечание общее.</w:t>
      </w:r>
    </w:p>
    <w:p w14:paraId="28B519E3"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6AEF4CD"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0F2466C"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98470EE"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8ED302D"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2) использование сточных вод в целях регулирования плодородия почв;</w:t>
      </w:r>
    </w:p>
    <w:p w14:paraId="1E5E26C3"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D01B659"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4) осуществление авиационных мер по борьбе с вредными организмами.</w:t>
      </w:r>
    </w:p>
    <w:p w14:paraId="65BD2DF3"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598B745"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в границах территорий общего пользования;</w:t>
      </w:r>
    </w:p>
    <w:p w14:paraId="6EBB8C6F"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 предназначенные для размещения линейных объектов и (или) занятые линейными объектами.</w:t>
      </w:r>
    </w:p>
    <w:p w14:paraId="2C076B46"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3AB141A"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452F01B6" w14:textId="77777777" w:rsidR="00FB585E" w:rsidRPr="00FB585E" w:rsidRDefault="00FB585E" w:rsidP="00FB585E">
      <w:pPr>
        <w:spacing w:after="0"/>
        <w:ind w:firstLine="567"/>
        <w:jc w:val="both"/>
        <w:rPr>
          <w:rFonts w:eastAsia="Calibri" w:cs="Times New Roman"/>
          <w:kern w:val="0"/>
          <w:sz w:val="16"/>
          <w:szCs w:val="16"/>
          <w14:ligatures w14:val="none"/>
        </w:rPr>
      </w:pPr>
      <w:r w:rsidRPr="00FB585E">
        <w:rPr>
          <w:rFonts w:eastAsia="Calibri" w:cs="Times New Roman"/>
          <w:kern w:val="0"/>
          <w:sz w:val="16"/>
          <w:szCs w:val="16"/>
          <w14:ligatures w14:val="none"/>
        </w:rPr>
        <w:t>Размещение зданий, строений и сооружений возможно при соблюдении требований статей 48 и 52 настоящих Правил.</w:t>
      </w:r>
    </w:p>
    <w:p w14:paraId="333F6947" w14:textId="77777777" w:rsidR="00F12C76" w:rsidRDefault="00F12C76" w:rsidP="006C0B77">
      <w:pPr>
        <w:spacing w:after="0"/>
        <w:ind w:firstLine="709"/>
        <w:jc w:val="both"/>
      </w:pPr>
    </w:p>
    <w:sectPr w:rsidR="00F12C76" w:rsidSect="00FB585E">
      <w:pgSz w:w="16838" w:h="11906" w:orient="landscape" w:code="9"/>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AB"/>
    <w:rsid w:val="006C0B77"/>
    <w:rsid w:val="008242FF"/>
    <w:rsid w:val="00870751"/>
    <w:rsid w:val="008B49C0"/>
    <w:rsid w:val="00922C48"/>
    <w:rsid w:val="00B652AB"/>
    <w:rsid w:val="00B915B7"/>
    <w:rsid w:val="00D65F03"/>
    <w:rsid w:val="00EA59DF"/>
    <w:rsid w:val="00EE4070"/>
    <w:rsid w:val="00F12C76"/>
    <w:rsid w:val="00FB5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168F548-F4B2-452B-A7E4-30E703FA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2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4468</Words>
  <Characters>25471</Characters>
  <Application>Microsoft Office Word</Application>
  <DocSecurity>0</DocSecurity>
  <Lines>212</Lines>
  <Paragraphs>59</Paragraphs>
  <ScaleCrop>false</ScaleCrop>
  <Company/>
  <LinksUpToDate>false</LinksUpToDate>
  <CharactersWithSpaces>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2024-08-21T13:53:00Z</cp:lastPrinted>
  <dcterms:created xsi:type="dcterms:W3CDTF">2024-08-21T13:50:00Z</dcterms:created>
  <dcterms:modified xsi:type="dcterms:W3CDTF">2024-08-21T13:57:00Z</dcterms:modified>
</cp:coreProperties>
</file>