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AF791" w14:textId="77777777" w:rsidR="00792526" w:rsidRPr="00792526" w:rsidRDefault="00792526" w:rsidP="00792526">
      <w:pPr>
        <w:keepNext/>
        <w:keepLines/>
        <w:spacing w:after="0" w:line="240" w:lineRule="auto"/>
        <w:jc w:val="center"/>
        <w:outlineLvl w:val="5"/>
        <w:rPr>
          <w:rFonts w:ascii="Times New Roman" w:eastAsia="SimSun" w:hAnsi="Times New Roman" w:cs="Times New Roman"/>
          <w:b/>
          <w:sz w:val="20"/>
          <w:szCs w:val="20"/>
          <w:u w:val="single"/>
          <w:lang w:eastAsia="zh-CN"/>
        </w:rPr>
      </w:pPr>
      <w:bookmarkStart w:id="0" w:name="_Toc159854135"/>
      <w:r w:rsidRPr="00792526">
        <w:rPr>
          <w:rFonts w:ascii="Times New Roman" w:eastAsia="SimSun" w:hAnsi="Times New Roman" w:cs="Times New Roman"/>
          <w:b/>
          <w:sz w:val="20"/>
          <w:szCs w:val="20"/>
          <w:u w:val="single"/>
          <w:lang w:eastAsia="zh-CN"/>
        </w:rPr>
        <w:t>Ж – 1Б. Зона застройки индивидуальными жилыми домами с содержанием домашнего скота и птицы.</w:t>
      </w:r>
      <w:bookmarkEnd w:id="0"/>
    </w:p>
    <w:p w14:paraId="7E682195" w14:textId="77777777" w:rsidR="00792526" w:rsidRPr="00792526" w:rsidRDefault="00792526" w:rsidP="00792526">
      <w:pPr>
        <w:spacing w:after="0" w:line="240" w:lineRule="auto"/>
        <w:jc w:val="both"/>
        <w:rPr>
          <w:rFonts w:ascii="Times New Roman" w:eastAsia="Calibri" w:hAnsi="Times New Roman" w:cs="Times New Roman"/>
          <w:i/>
          <w:sz w:val="20"/>
          <w:szCs w:val="20"/>
          <w:lang w:eastAsia="en-US"/>
        </w:rPr>
      </w:pPr>
    </w:p>
    <w:p w14:paraId="7BDD3BE6" w14:textId="77777777" w:rsidR="00792526" w:rsidRPr="00792526" w:rsidRDefault="00792526" w:rsidP="00792526">
      <w:pPr>
        <w:spacing w:after="0" w:line="240" w:lineRule="auto"/>
        <w:jc w:val="both"/>
        <w:rPr>
          <w:rFonts w:ascii="Times New Roman" w:eastAsia="Calibri" w:hAnsi="Times New Roman" w:cs="Times New Roman"/>
          <w:i/>
          <w:sz w:val="20"/>
          <w:szCs w:val="20"/>
          <w:lang w:eastAsia="en-US"/>
        </w:rPr>
      </w:pPr>
      <w:r w:rsidRPr="00792526">
        <w:rPr>
          <w:rFonts w:ascii="Times New Roman" w:eastAsia="Calibri" w:hAnsi="Times New Roman" w:cs="Times New Roman"/>
          <w:i/>
          <w:sz w:val="20"/>
          <w:szCs w:val="20"/>
          <w:lang w:eastAsia="en-US"/>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714FE09C" w14:textId="77777777" w:rsidR="00792526" w:rsidRPr="00792526" w:rsidRDefault="00792526" w:rsidP="00792526">
      <w:pPr>
        <w:spacing w:after="0" w:line="240" w:lineRule="auto"/>
        <w:jc w:val="both"/>
        <w:rPr>
          <w:rFonts w:ascii="Times New Roman" w:eastAsia="Calibri" w:hAnsi="Times New Roman" w:cs="Times New Roman"/>
          <w:sz w:val="20"/>
          <w:szCs w:val="20"/>
          <w:lang w:eastAsia="en-US"/>
        </w:rPr>
      </w:pPr>
    </w:p>
    <w:p w14:paraId="2068BCD5" w14:textId="77777777" w:rsidR="00792526" w:rsidRPr="00792526" w:rsidRDefault="00792526" w:rsidP="00792526">
      <w:pPr>
        <w:spacing w:after="0" w:line="240" w:lineRule="auto"/>
        <w:jc w:val="both"/>
        <w:rPr>
          <w:rFonts w:ascii="Times New Roman" w:eastAsia="Calibri" w:hAnsi="Times New Roman" w:cs="Times New Roman"/>
          <w:b/>
          <w:sz w:val="20"/>
          <w:szCs w:val="20"/>
          <w:lang w:eastAsia="en-US"/>
        </w:rPr>
      </w:pPr>
      <w:r w:rsidRPr="00792526">
        <w:rPr>
          <w:rFonts w:ascii="Times New Roman" w:eastAsia="Calibri" w:hAnsi="Times New Roman" w:cs="Times New Roman"/>
          <w:b/>
          <w:sz w:val="20"/>
          <w:szCs w:val="20"/>
          <w:lang w:eastAsia="en-US"/>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792526" w:rsidRPr="00792526" w14:paraId="64D2C7D9" w14:textId="77777777" w:rsidTr="009120B5">
        <w:trPr>
          <w:trHeight w:val="20"/>
        </w:trPr>
        <w:tc>
          <w:tcPr>
            <w:tcW w:w="3545" w:type="dxa"/>
            <w:vAlign w:val="center"/>
          </w:tcPr>
          <w:p w14:paraId="6D20EA1A"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0"/>
                <w:szCs w:val="20"/>
                <w:lang w:eastAsia="zh-CN"/>
              </w:rPr>
            </w:pPr>
            <w:r w:rsidRPr="00792526">
              <w:rPr>
                <w:rFonts w:ascii="Times New Roman" w:eastAsia="Calibri" w:hAnsi="Times New Roman" w:cs="Times New Roman"/>
                <w:b/>
                <w:color w:val="000000"/>
                <w:sz w:val="20"/>
                <w:szCs w:val="20"/>
                <w:lang w:eastAsia="en-US"/>
              </w:rPr>
              <w:t>Виды разрешенного использования земельных участков</w:t>
            </w:r>
          </w:p>
        </w:tc>
        <w:tc>
          <w:tcPr>
            <w:tcW w:w="5670" w:type="dxa"/>
            <w:vAlign w:val="center"/>
          </w:tcPr>
          <w:p w14:paraId="22C1E687"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0"/>
                <w:szCs w:val="20"/>
                <w:lang w:eastAsia="zh-CN"/>
              </w:rPr>
            </w:pPr>
            <w:r w:rsidRPr="00792526">
              <w:rPr>
                <w:rFonts w:ascii="Times New Roman" w:eastAsia="Calibri" w:hAnsi="Times New Roman" w:cs="Times New Roman"/>
                <w:b/>
                <w:color w:val="000000"/>
                <w:sz w:val="20"/>
                <w:szCs w:val="20"/>
                <w:shd w:val="clear" w:color="auto" w:fill="FFFFFF"/>
                <w:lang w:eastAsia="en-US"/>
              </w:rPr>
              <w:t>Описание вида разрешенного использования земельного участка</w:t>
            </w:r>
          </w:p>
        </w:tc>
        <w:tc>
          <w:tcPr>
            <w:tcW w:w="6378" w:type="dxa"/>
            <w:vAlign w:val="center"/>
          </w:tcPr>
          <w:p w14:paraId="03B57EEC"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0"/>
                <w:szCs w:val="20"/>
                <w:lang w:eastAsia="zh-CN"/>
              </w:rPr>
            </w:pPr>
            <w:r w:rsidRPr="00792526">
              <w:rPr>
                <w:rFonts w:ascii="Times New Roman" w:eastAsia="Calibri" w:hAnsi="Times New Roman" w:cs="Times New Roman"/>
                <w:b/>
                <w:color w:val="000000"/>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92526" w:rsidRPr="00792526" w14:paraId="0624567B" w14:textId="77777777" w:rsidTr="009120B5">
        <w:trPr>
          <w:trHeight w:val="20"/>
        </w:trPr>
        <w:tc>
          <w:tcPr>
            <w:tcW w:w="3545" w:type="dxa"/>
            <w:vAlign w:val="center"/>
          </w:tcPr>
          <w:p w14:paraId="0549BECE"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[2.2] - Для ведения личного подсобного хозяйства (приусадебный земельный участок)</w:t>
            </w:r>
          </w:p>
        </w:tc>
        <w:tc>
          <w:tcPr>
            <w:tcW w:w="5670" w:type="dxa"/>
            <w:vAlign w:val="center"/>
          </w:tcPr>
          <w:p w14:paraId="792998AF" w14:textId="77777777" w:rsidR="00792526" w:rsidRPr="00792526" w:rsidRDefault="00792526" w:rsidP="00792526">
            <w:pPr>
              <w:widowControl w:val="0"/>
              <w:shd w:val="clear" w:color="auto" w:fill="FFFFFF"/>
              <w:spacing w:after="0" w:line="240" w:lineRule="auto"/>
              <w:ind w:firstLine="709"/>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Размещение жилого дома, указанного в описании вида разрешенного использования с кодом 2.1 Классификатора;</w:t>
            </w:r>
          </w:p>
          <w:p w14:paraId="4BD36616" w14:textId="77777777" w:rsidR="00792526" w:rsidRPr="00792526" w:rsidRDefault="00792526" w:rsidP="00792526">
            <w:pPr>
              <w:widowControl w:val="0"/>
              <w:shd w:val="clear" w:color="auto" w:fill="FFFFFF"/>
              <w:spacing w:after="0" w:line="240" w:lineRule="auto"/>
              <w:ind w:firstLine="709"/>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производство сельскохозяйственной продукции;</w:t>
            </w:r>
          </w:p>
          <w:p w14:paraId="08004538" w14:textId="77777777" w:rsidR="00792526" w:rsidRPr="00792526" w:rsidRDefault="00792526" w:rsidP="00792526">
            <w:pPr>
              <w:widowControl w:val="0"/>
              <w:shd w:val="clear" w:color="auto" w:fill="FFFFFF"/>
              <w:spacing w:after="0" w:line="240" w:lineRule="auto"/>
              <w:ind w:firstLine="709"/>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размещение гаража и иных вспомогательных сооружений;</w:t>
            </w:r>
          </w:p>
          <w:p w14:paraId="0D6C260D" w14:textId="77777777" w:rsidR="00792526" w:rsidRPr="00792526" w:rsidRDefault="00792526" w:rsidP="00792526">
            <w:pPr>
              <w:widowControl w:val="0"/>
              <w:shd w:val="clear" w:color="auto" w:fill="FFFFFF"/>
              <w:spacing w:after="0" w:line="240" w:lineRule="auto"/>
              <w:ind w:firstLine="709"/>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содержание сельскохозяйственных животных</w:t>
            </w:r>
          </w:p>
        </w:tc>
        <w:tc>
          <w:tcPr>
            <w:tcW w:w="6378" w:type="dxa"/>
          </w:tcPr>
          <w:p w14:paraId="08FC76C0"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минимальная/максимальная площадь земельных участков – 1000/5000 кв. м;</w:t>
            </w:r>
          </w:p>
          <w:p w14:paraId="586455CD"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12 м;</w:t>
            </w:r>
          </w:p>
          <w:p w14:paraId="1C3C8034"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580EFF7D"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526C4BE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20%.</w:t>
            </w:r>
          </w:p>
          <w:p w14:paraId="1FA7DF0A"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0C128769" w14:textId="77777777" w:rsidTr="009120B5">
        <w:trPr>
          <w:trHeight w:val="20"/>
        </w:trPr>
        <w:tc>
          <w:tcPr>
            <w:tcW w:w="3545" w:type="dxa"/>
            <w:vAlign w:val="center"/>
          </w:tcPr>
          <w:p w14:paraId="3B1669FA"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[2.1] - Для индивидуального жилищного строительства</w:t>
            </w:r>
          </w:p>
        </w:tc>
        <w:tc>
          <w:tcPr>
            <w:tcW w:w="5670" w:type="dxa"/>
            <w:vAlign w:val="center"/>
          </w:tcPr>
          <w:p w14:paraId="65EC659F" w14:textId="77777777" w:rsidR="00792526" w:rsidRPr="00792526" w:rsidRDefault="00792526" w:rsidP="00792526">
            <w:pPr>
              <w:widowControl w:val="0"/>
              <w:overflowPunct w:val="0"/>
              <w:autoSpaceDE w:val="0"/>
              <w:autoSpaceDN w:val="0"/>
              <w:adjustRightInd w:val="0"/>
              <w:spacing w:after="0" w:line="240" w:lineRule="auto"/>
              <w:ind w:firstLine="459"/>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90381BE" w14:textId="77777777" w:rsidR="00792526" w:rsidRPr="00792526" w:rsidRDefault="00792526" w:rsidP="00792526">
            <w:pPr>
              <w:widowControl w:val="0"/>
              <w:overflowPunct w:val="0"/>
              <w:autoSpaceDE w:val="0"/>
              <w:autoSpaceDN w:val="0"/>
              <w:adjustRightInd w:val="0"/>
              <w:spacing w:after="0" w:line="240" w:lineRule="auto"/>
              <w:ind w:firstLine="459"/>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выращивание сельскохозяйственных культур;</w:t>
            </w:r>
          </w:p>
          <w:p w14:paraId="56952EF6"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размещение гаражей для собственных нужд и хозяйственных построек</w:t>
            </w:r>
          </w:p>
        </w:tc>
        <w:tc>
          <w:tcPr>
            <w:tcW w:w="6378" w:type="dxa"/>
          </w:tcPr>
          <w:p w14:paraId="34378483" w14:textId="77777777" w:rsidR="00792526" w:rsidRPr="00792526" w:rsidRDefault="00792526" w:rsidP="00792526">
            <w:pPr>
              <w:widowControl w:val="0"/>
              <w:overflowPunct w:val="0"/>
              <w:autoSpaceDE w:val="0"/>
              <w:autoSpaceDN w:val="0"/>
              <w:adjustRightInd w:val="0"/>
              <w:spacing w:after="0" w:line="240" w:lineRule="auto"/>
              <w:ind w:firstLine="567"/>
              <w:jc w:val="both"/>
              <w:textAlignment w:val="baseline"/>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минимальная/максимальная площадь земельных участков   – 400/2000 кв. м;</w:t>
            </w:r>
          </w:p>
          <w:p w14:paraId="50E353B4"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 ширина земельных участков вдоль фронта улицы (проезда) – 12 </w:t>
            </w:r>
            <w:proofErr w:type="gramStart"/>
            <w:r w:rsidRPr="00792526">
              <w:rPr>
                <w:rFonts w:ascii="Times New Roman" w:eastAsia="SimSun" w:hAnsi="Times New Roman" w:cs="Times New Roman"/>
                <w:color w:val="000000"/>
                <w:sz w:val="20"/>
                <w:szCs w:val="20"/>
                <w:lang w:eastAsia="zh-CN"/>
              </w:rPr>
              <w:t>м;*</w:t>
            </w:r>
            <w:proofErr w:type="gramEnd"/>
          </w:p>
          <w:p w14:paraId="3C0F107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 xml:space="preserve">минимальные отступы от границ земельных участков - 3 </w:t>
            </w:r>
            <w:proofErr w:type="gramStart"/>
            <w:r w:rsidRPr="00792526">
              <w:rPr>
                <w:rFonts w:ascii="Times New Roman" w:eastAsia="Calibri" w:hAnsi="Times New Roman" w:cs="Times New Roman"/>
                <w:color w:val="000000"/>
                <w:sz w:val="20"/>
                <w:szCs w:val="20"/>
                <w:lang w:eastAsia="en-US"/>
              </w:rPr>
              <w:t>м;*</w:t>
            </w:r>
            <w:proofErr w:type="gramEnd"/>
          </w:p>
          <w:p w14:paraId="28F834B3"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550A6DB9"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30%.</w:t>
            </w:r>
          </w:p>
          <w:p w14:paraId="0C2042FA"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p w14:paraId="4CB63275" w14:textId="77777777" w:rsidR="00792526" w:rsidRPr="00792526" w:rsidRDefault="00792526" w:rsidP="00792526">
            <w:pPr>
              <w:widowControl w:val="0"/>
              <w:overflowPunct w:val="0"/>
              <w:autoSpaceDE w:val="0"/>
              <w:autoSpaceDN w:val="0"/>
              <w:adjustRightInd w:val="0"/>
              <w:spacing w:after="0" w:line="240" w:lineRule="auto"/>
              <w:ind w:firstLine="600"/>
              <w:jc w:val="both"/>
              <w:rPr>
                <w:rFonts w:ascii="Times New Roman" w:eastAsia="Calibri" w:hAnsi="Times New Roman" w:cs="Times New Roman"/>
                <w:sz w:val="20"/>
                <w:szCs w:val="20"/>
                <w:lang w:eastAsia="en-US"/>
              </w:rPr>
            </w:pPr>
            <w:r w:rsidRPr="00792526">
              <w:rPr>
                <w:rFonts w:ascii="Times New Roman" w:eastAsia="Calibri" w:hAnsi="Times New Roman" w:cs="Times New Roman"/>
                <w:sz w:val="20"/>
                <w:szCs w:val="20"/>
                <w:lang w:eastAsia="en-US"/>
              </w:rPr>
              <w:t>Максимальное количество объектов индивидуального жилищного строительства в пределах земельного участка – 1, за исключением:</w:t>
            </w:r>
          </w:p>
          <w:p w14:paraId="04BA90D8" w14:textId="77777777" w:rsidR="00792526" w:rsidRPr="00792526" w:rsidRDefault="00792526" w:rsidP="00792526">
            <w:pPr>
              <w:widowControl w:val="0"/>
              <w:overflowPunct w:val="0"/>
              <w:autoSpaceDE w:val="0"/>
              <w:autoSpaceDN w:val="0"/>
              <w:adjustRightInd w:val="0"/>
              <w:spacing w:after="0" w:line="240" w:lineRule="auto"/>
              <w:jc w:val="both"/>
              <w:rPr>
                <w:rFonts w:ascii="Times New Roman" w:eastAsia="Calibri" w:hAnsi="Times New Roman" w:cs="Times New Roman"/>
                <w:sz w:val="20"/>
                <w:szCs w:val="20"/>
                <w:lang w:eastAsia="en-US"/>
              </w:rPr>
            </w:pPr>
            <w:r w:rsidRPr="00792526">
              <w:rPr>
                <w:rFonts w:ascii="Times New Roman" w:eastAsia="Calibri" w:hAnsi="Times New Roman" w:cs="Times New Roman"/>
                <w:sz w:val="20"/>
                <w:szCs w:val="20"/>
                <w:lang w:eastAsia="en-US"/>
              </w:rPr>
              <w:t xml:space="preserve">1) существующих объектов, реконструкция которых </w:t>
            </w:r>
            <w:proofErr w:type="gramStart"/>
            <w:r w:rsidRPr="00792526">
              <w:rPr>
                <w:rFonts w:ascii="Times New Roman" w:eastAsia="Calibri" w:hAnsi="Times New Roman" w:cs="Times New Roman"/>
                <w:sz w:val="20"/>
                <w:szCs w:val="20"/>
                <w:lang w:eastAsia="en-US"/>
              </w:rPr>
              <w:t>не возможна</w:t>
            </w:r>
            <w:proofErr w:type="gramEnd"/>
            <w:r w:rsidRPr="00792526">
              <w:rPr>
                <w:rFonts w:ascii="Times New Roman" w:eastAsia="Calibri" w:hAnsi="Times New Roman" w:cs="Times New Roman"/>
                <w:sz w:val="20"/>
                <w:szCs w:val="20"/>
                <w:lang w:eastAsia="en-US"/>
              </w:rPr>
              <w:t xml:space="preserve"> без уменьшения их несоответствия предельным параметрам разрешенного строительства;</w:t>
            </w:r>
          </w:p>
          <w:p w14:paraId="045355E3"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sz w:val="20"/>
                <w:szCs w:val="20"/>
                <w:lang w:eastAsia="en-US"/>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w:t>
            </w:r>
            <w:proofErr w:type="gramStart"/>
            <w:r w:rsidRPr="00792526">
              <w:rPr>
                <w:rFonts w:ascii="Times New Roman" w:eastAsia="Calibri" w:hAnsi="Times New Roman" w:cs="Times New Roman"/>
                <w:sz w:val="20"/>
                <w:szCs w:val="20"/>
                <w:lang w:eastAsia="en-US"/>
              </w:rPr>
              <w:t>право собственности</w:t>
            </w:r>
            <w:proofErr w:type="gramEnd"/>
            <w:r w:rsidRPr="00792526">
              <w:rPr>
                <w:rFonts w:ascii="Times New Roman" w:eastAsia="Calibri" w:hAnsi="Times New Roman" w:cs="Times New Roman"/>
                <w:sz w:val="20"/>
                <w:szCs w:val="20"/>
                <w:lang w:eastAsia="en-US"/>
              </w:rPr>
              <w:t xml:space="preserve"> на которые зарегистрировано до вступления в силу настоящих изменений в Правила.</w:t>
            </w:r>
          </w:p>
        </w:tc>
      </w:tr>
      <w:tr w:rsidR="00792526" w:rsidRPr="00792526" w14:paraId="5DA86730" w14:textId="77777777" w:rsidTr="009120B5">
        <w:trPr>
          <w:trHeight w:val="20"/>
        </w:trPr>
        <w:tc>
          <w:tcPr>
            <w:tcW w:w="3545" w:type="dxa"/>
            <w:vAlign w:val="center"/>
          </w:tcPr>
          <w:p w14:paraId="3DE1857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[2.3] - Блокированная жилая застройка</w:t>
            </w:r>
          </w:p>
        </w:tc>
        <w:tc>
          <w:tcPr>
            <w:tcW w:w="5670" w:type="dxa"/>
            <w:vAlign w:val="center"/>
          </w:tcPr>
          <w:p w14:paraId="0FCAC4AF" w14:textId="77777777" w:rsidR="00792526" w:rsidRPr="00792526" w:rsidRDefault="00792526" w:rsidP="00792526">
            <w:pPr>
              <w:shd w:val="clear" w:color="auto" w:fill="FFFFFF"/>
              <w:spacing w:after="0" w:line="240" w:lineRule="auto"/>
              <w:ind w:firstLine="459"/>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 xml:space="preserve">Размещение жилого дома, имеющего одну или несколько общих стен с соседними жилыми домами (количеством этажей </w:t>
            </w:r>
            <w:r w:rsidRPr="00792526">
              <w:rPr>
                <w:rFonts w:ascii="Times New Roman" w:eastAsia="Calibri" w:hAnsi="Times New Roman" w:cs="Times New Roman"/>
                <w:color w:val="000000"/>
                <w:sz w:val="20"/>
                <w:szCs w:val="20"/>
                <w:lang w:eastAsia="en-US"/>
              </w:rPr>
              <w:lastRenderedPageBreak/>
              <w:t>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0E830DB" w14:textId="77777777" w:rsidR="00792526" w:rsidRPr="00792526" w:rsidRDefault="00792526" w:rsidP="00792526">
            <w:pPr>
              <w:shd w:val="clear" w:color="auto" w:fill="FFFFFF"/>
              <w:spacing w:after="0" w:line="240" w:lineRule="auto"/>
              <w:ind w:firstLine="459"/>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14:paraId="16A7461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lastRenderedPageBreak/>
              <w:t>минимальная/максимальная площадь земельных участков – 400/8000 кв. м;</w:t>
            </w:r>
          </w:p>
          <w:p w14:paraId="2A396016"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lastRenderedPageBreak/>
              <w:t>минимальная/максимальная площадь земельных участков – 200/800 кв. м из расчета на 1 блок;</w:t>
            </w:r>
          </w:p>
          <w:p w14:paraId="7628038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6 м;</w:t>
            </w:r>
          </w:p>
          <w:p w14:paraId="781B720F"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- 0 м;</w:t>
            </w:r>
          </w:p>
          <w:p w14:paraId="4FF38F93"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4DD7EA6B"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40%.</w:t>
            </w:r>
          </w:p>
          <w:p w14:paraId="6F48F9EA"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34E4811A" w14:textId="77777777" w:rsidTr="009120B5">
        <w:trPr>
          <w:trHeight w:val="2208"/>
        </w:trPr>
        <w:tc>
          <w:tcPr>
            <w:tcW w:w="3545" w:type="dxa"/>
            <w:vAlign w:val="center"/>
          </w:tcPr>
          <w:p w14:paraId="208B8CE8" w14:textId="77777777" w:rsidR="00792526" w:rsidRPr="00792526" w:rsidRDefault="00792526" w:rsidP="00792526">
            <w:pPr>
              <w:spacing w:after="0" w:line="240" w:lineRule="auto"/>
              <w:rPr>
                <w:rFonts w:ascii="Times New Roman" w:eastAsia="Calibri" w:hAnsi="Times New Roman" w:cs="Times New Roman"/>
                <w:color w:val="000000"/>
                <w:sz w:val="20"/>
                <w:szCs w:val="20"/>
                <w:lang w:eastAsia="ar-SA"/>
              </w:rPr>
            </w:pPr>
            <w:r w:rsidRPr="00792526">
              <w:rPr>
                <w:rFonts w:ascii="Times New Roman" w:eastAsia="SimSun" w:hAnsi="Times New Roman" w:cs="Times New Roman"/>
                <w:color w:val="000000"/>
                <w:sz w:val="20"/>
                <w:szCs w:val="20"/>
                <w:lang w:eastAsia="zh-CN"/>
              </w:rPr>
              <w:lastRenderedPageBreak/>
              <w:t>[12.0] – Земельные участки (территории) общего пользования</w:t>
            </w:r>
          </w:p>
        </w:tc>
        <w:tc>
          <w:tcPr>
            <w:tcW w:w="5670" w:type="dxa"/>
            <w:vAlign w:val="center"/>
          </w:tcPr>
          <w:p w14:paraId="24A96C69" w14:textId="77777777" w:rsidR="00792526" w:rsidRPr="00792526" w:rsidRDefault="00792526" w:rsidP="00792526">
            <w:pPr>
              <w:spacing w:after="0" w:line="240" w:lineRule="auto"/>
              <w:ind w:firstLine="426"/>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12B0C09A" w14:textId="77777777" w:rsidR="00792526" w:rsidRPr="00792526" w:rsidRDefault="00792526" w:rsidP="00792526">
            <w:pPr>
              <w:spacing w:after="0" w:line="240" w:lineRule="auto"/>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Регламенты не устанавливаются.</w:t>
            </w:r>
          </w:p>
          <w:p w14:paraId="21D9A039" w14:textId="77777777" w:rsidR="00792526" w:rsidRPr="00792526" w:rsidRDefault="00792526" w:rsidP="00792526">
            <w:pPr>
              <w:spacing w:after="0" w:line="240" w:lineRule="auto"/>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3D39867B" w14:textId="77777777" w:rsidR="00792526" w:rsidRPr="00792526" w:rsidRDefault="00792526" w:rsidP="00792526">
      <w:pPr>
        <w:spacing w:after="0" w:line="240" w:lineRule="auto"/>
        <w:jc w:val="both"/>
        <w:rPr>
          <w:rFonts w:ascii="Times New Roman" w:eastAsia="Calibri" w:hAnsi="Times New Roman" w:cs="Times New Roman"/>
          <w:b/>
          <w:sz w:val="20"/>
          <w:szCs w:val="20"/>
          <w:lang w:eastAsia="en-US"/>
        </w:rPr>
      </w:pPr>
      <w:r w:rsidRPr="00792526">
        <w:rPr>
          <w:rFonts w:ascii="Times New Roman" w:eastAsia="Calibri" w:hAnsi="Times New Roman" w:cs="Times New Roman"/>
          <w:b/>
          <w:sz w:val="20"/>
          <w:szCs w:val="20"/>
          <w:lang w:eastAsia="en-US"/>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244"/>
        <w:gridCol w:w="6804"/>
      </w:tblGrid>
      <w:tr w:rsidR="00792526" w:rsidRPr="00792526" w14:paraId="470974EB" w14:textId="77777777" w:rsidTr="009120B5">
        <w:trPr>
          <w:trHeight w:val="20"/>
        </w:trPr>
        <w:tc>
          <w:tcPr>
            <w:tcW w:w="3545" w:type="dxa"/>
            <w:tcBorders>
              <w:bottom w:val="single" w:sz="4" w:space="0" w:color="auto"/>
            </w:tcBorders>
            <w:vAlign w:val="center"/>
          </w:tcPr>
          <w:p w14:paraId="62E8F3D3"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0"/>
                <w:szCs w:val="20"/>
                <w:lang w:eastAsia="zh-CN"/>
              </w:rPr>
            </w:pPr>
            <w:r w:rsidRPr="00792526">
              <w:rPr>
                <w:rFonts w:ascii="Times New Roman" w:eastAsia="Calibri" w:hAnsi="Times New Roman" w:cs="Times New Roman"/>
                <w:b/>
                <w:color w:val="000000"/>
                <w:sz w:val="20"/>
                <w:szCs w:val="20"/>
                <w:lang w:eastAsia="en-US"/>
              </w:rPr>
              <w:t>Виды разрешенного использования земельных участков</w:t>
            </w:r>
          </w:p>
        </w:tc>
        <w:tc>
          <w:tcPr>
            <w:tcW w:w="5244" w:type="dxa"/>
            <w:tcBorders>
              <w:bottom w:val="single" w:sz="4" w:space="0" w:color="auto"/>
            </w:tcBorders>
            <w:vAlign w:val="center"/>
          </w:tcPr>
          <w:p w14:paraId="1DDEC902"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0"/>
                <w:szCs w:val="20"/>
                <w:lang w:eastAsia="zh-CN"/>
              </w:rPr>
            </w:pPr>
            <w:r w:rsidRPr="00792526">
              <w:rPr>
                <w:rFonts w:ascii="Times New Roman" w:eastAsia="Calibri" w:hAnsi="Times New Roman" w:cs="Times New Roman"/>
                <w:b/>
                <w:color w:val="000000"/>
                <w:sz w:val="20"/>
                <w:szCs w:val="20"/>
                <w:shd w:val="clear" w:color="auto" w:fill="FFFFFF"/>
                <w:lang w:eastAsia="en-US"/>
              </w:rPr>
              <w:t>Описание вида разрешенного использования земельного участка</w:t>
            </w:r>
          </w:p>
        </w:tc>
        <w:tc>
          <w:tcPr>
            <w:tcW w:w="6804" w:type="dxa"/>
            <w:tcBorders>
              <w:bottom w:val="single" w:sz="4" w:space="0" w:color="auto"/>
            </w:tcBorders>
            <w:vAlign w:val="center"/>
          </w:tcPr>
          <w:p w14:paraId="06D22606"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0"/>
                <w:szCs w:val="20"/>
                <w:lang w:eastAsia="zh-CN"/>
              </w:rPr>
            </w:pPr>
            <w:r w:rsidRPr="00792526">
              <w:rPr>
                <w:rFonts w:ascii="Times New Roman" w:eastAsia="Calibri" w:hAnsi="Times New Roman" w:cs="Times New Roman"/>
                <w:b/>
                <w:color w:val="000000"/>
                <w:sz w:val="20"/>
                <w:szCs w:val="20"/>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92526" w:rsidRPr="00792526" w14:paraId="20D86BC4" w14:textId="77777777" w:rsidTr="009120B5">
        <w:trPr>
          <w:trHeight w:val="20"/>
        </w:trPr>
        <w:tc>
          <w:tcPr>
            <w:tcW w:w="3545" w:type="dxa"/>
            <w:tcBorders>
              <w:bottom w:val="single" w:sz="4" w:space="0" w:color="auto"/>
            </w:tcBorders>
            <w:vAlign w:val="center"/>
          </w:tcPr>
          <w:p w14:paraId="50D732D0"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[3.5.1] - Дошкольное, начальное и среднее общее образование</w:t>
            </w:r>
          </w:p>
        </w:tc>
        <w:tc>
          <w:tcPr>
            <w:tcW w:w="5244" w:type="dxa"/>
            <w:tcBorders>
              <w:bottom w:val="single" w:sz="4" w:space="0" w:color="auto"/>
            </w:tcBorders>
            <w:vAlign w:val="center"/>
          </w:tcPr>
          <w:p w14:paraId="6AC52E6D"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shd w:val="clear" w:color="auto" w:fill="FFFFFF"/>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4" w:type="dxa"/>
            <w:tcBorders>
              <w:bottom w:val="single" w:sz="4" w:space="0" w:color="auto"/>
            </w:tcBorders>
            <w:vAlign w:val="center"/>
          </w:tcPr>
          <w:p w14:paraId="2992F5C6"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w:t>
            </w:r>
            <w:proofErr w:type="gramStart"/>
            <w:r w:rsidRPr="00792526">
              <w:rPr>
                <w:rFonts w:ascii="Times New Roman" w:eastAsia="SimSun" w:hAnsi="Times New Roman" w:cs="Times New Roman"/>
                <w:color w:val="000000"/>
                <w:sz w:val="20"/>
                <w:szCs w:val="20"/>
                <w:lang w:eastAsia="zh-CN"/>
              </w:rPr>
              <w:t>участков  –</w:t>
            </w:r>
            <w:proofErr w:type="gramEnd"/>
            <w:r w:rsidRPr="00792526">
              <w:rPr>
                <w:rFonts w:ascii="Times New Roman" w:eastAsia="SimSun" w:hAnsi="Times New Roman" w:cs="Times New Roman"/>
                <w:color w:val="000000"/>
                <w:sz w:val="20"/>
                <w:szCs w:val="20"/>
                <w:lang w:eastAsia="zh-CN"/>
              </w:rPr>
              <w:t xml:space="preserve"> 400 кв. м/</w:t>
            </w:r>
            <w:r w:rsidRPr="00792526">
              <w:rPr>
                <w:rFonts w:ascii="Times New Roman" w:eastAsia="Calibri" w:hAnsi="Times New Roman" w:cs="Times New Roman"/>
                <w:b/>
                <w:bCs/>
                <w:color w:val="000000"/>
                <w:sz w:val="20"/>
                <w:szCs w:val="20"/>
                <w:lang w:eastAsia="en-US"/>
              </w:rPr>
              <w:t xml:space="preserve"> не подлежит установлению</w:t>
            </w:r>
            <w:r w:rsidRPr="00792526">
              <w:rPr>
                <w:rFonts w:ascii="Times New Roman" w:eastAsia="Calibri" w:hAnsi="Times New Roman" w:cs="Times New Roman"/>
                <w:bCs/>
                <w:color w:val="000000"/>
                <w:sz w:val="20"/>
                <w:szCs w:val="20"/>
                <w:lang w:eastAsia="en-US"/>
              </w:rPr>
              <w:t>;</w:t>
            </w:r>
          </w:p>
          <w:p w14:paraId="05EB6F3F"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25 м;</w:t>
            </w:r>
          </w:p>
          <w:p w14:paraId="34176DD9"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01DDECE3"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4 этажа;</w:t>
            </w:r>
          </w:p>
          <w:p w14:paraId="39D565C8"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40%;</w:t>
            </w:r>
          </w:p>
          <w:p w14:paraId="4AAE6EAB"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5E8AD610" w14:textId="77777777" w:rsidTr="009120B5">
        <w:trPr>
          <w:trHeight w:val="20"/>
        </w:trPr>
        <w:tc>
          <w:tcPr>
            <w:tcW w:w="3545" w:type="dxa"/>
            <w:vAlign w:val="center"/>
          </w:tcPr>
          <w:p w14:paraId="29AB0948"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[4</w:t>
            </w:r>
            <w:r w:rsidRPr="00792526">
              <w:rPr>
                <w:rFonts w:ascii="Times New Roman" w:eastAsia="Calibri" w:hAnsi="Times New Roman" w:cs="Times New Roman"/>
                <w:color w:val="000000"/>
                <w:sz w:val="20"/>
                <w:szCs w:val="20"/>
                <w:lang w:eastAsia="zh-CN"/>
              </w:rPr>
              <w:t>.1</w:t>
            </w:r>
            <w:r w:rsidRPr="00792526">
              <w:rPr>
                <w:rFonts w:ascii="Times New Roman" w:eastAsia="SimSun" w:hAnsi="Times New Roman" w:cs="Times New Roman"/>
                <w:color w:val="000000"/>
                <w:sz w:val="20"/>
                <w:szCs w:val="20"/>
                <w:lang w:eastAsia="zh-CN"/>
              </w:rPr>
              <w:t>] - Деловое управление</w:t>
            </w:r>
          </w:p>
        </w:tc>
        <w:tc>
          <w:tcPr>
            <w:tcW w:w="5244" w:type="dxa"/>
            <w:vAlign w:val="center"/>
          </w:tcPr>
          <w:p w14:paraId="218FE926"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4" w:type="dxa"/>
            <w:vMerge w:val="restart"/>
            <w:vAlign w:val="center"/>
          </w:tcPr>
          <w:p w14:paraId="28F0100D"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w:t>
            </w:r>
            <w:proofErr w:type="gramStart"/>
            <w:r w:rsidRPr="00792526">
              <w:rPr>
                <w:rFonts w:ascii="Times New Roman" w:eastAsia="SimSun" w:hAnsi="Times New Roman" w:cs="Times New Roman"/>
                <w:color w:val="000000"/>
                <w:sz w:val="20"/>
                <w:szCs w:val="20"/>
                <w:lang w:eastAsia="zh-CN"/>
              </w:rPr>
              <w:t>участков  –</w:t>
            </w:r>
            <w:proofErr w:type="gramEnd"/>
            <w:r w:rsidRPr="00792526">
              <w:rPr>
                <w:rFonts w:ascii="Times New Roman" w:eastAsia="SimSun" w:hAnsi="Times New Roman" w:cs="Times New Roman"/>
                <w:color w:val="000000"/>
                <w:sz w:val="20"/>
                <w:szCs w:val="20"/>
                <w:lang w:eastAsia="zh-CN"/>
              </w:rPr>
              <w:t xml:space="preserve"> 400/</w:t>
            </w:r>
            <w:smartTag w:uri="urn:schemas-microsoft-com:office:smarttags" w:element="metricconverter">
              <w:smartTagPr>
                <w:attr w:name="ProductID" w:val="5000 кв. м"/>
              </w:smartTagPr>
              <w:r w:rsidRPr="00792526">
                <w:rPr>
                  <w:rFonts w:ascii="Times New Roman" w:eastAsia="SimSun" w:hAnsi="Times New Roman" w:cs="Times New Roman"/>
                  <w:color w:val="000000"/>
                  <w:sz w:val="20"/>
                  <w:szCs w:val="20"/>
                  <w:lang w:eastAsia="zh-CN"/>
                </w:rPr>
                <w:t>5000 кв. м</w:t>
              </w:r>
            </w:smartTag>
            <w:r w:rsidRPr="00792526">
              <w:rPr>
                <w:rFonts w:ascii="Times New Roman" w:eastAsia="SimSun" w:hAnsi="Times New Roman" w:cs="Times New Roman"/>
                <w:color w:val="000000"/>
                <w:sz w:val="20"/>
                <w:szCs w:val="20"/>
                <w:lang w:eastAsia="zh-CN"/>
              </w:rPr>
              <w:t>;</w:t>
            </w:r>
          </w:p>
          <w:p w14:paraId="1CA493DF"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15м;</w:t>
            </w:r>
          </w:p>
          <w:p w14:paraId="70C9A0F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0231CEA0"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4 этажа (включая мансардный этаж);</w:t>
            </w:r>
          </w:p>
          <w:p w14:paraId="4BD072F7"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60%;</w:t>
            </w:r>
          </w:p>
          <w:p w14:paraId="16D75955"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4C02A647" w14:textId="77777777" w:rsidTr="009120B5">
        <w:trPr>
          <w:trHeight w:val="20"/>
        </w:trPr>
        <w:tc>
          <w:tcPr>
            <w:tcW w:w="3545" w:type="dxa"/>
            <w:tcBorders>
              <w:top w:val="single" w:sz="4" w:space="0" w:color="auto"/>
              <w:right w:val="single" w:sz="4" w:space="0" w:color="auto"/>
            </w:tcBorders>
            <w:vAlign w:val="center"/>
          </w:tcPr>
          <w:p w14:paraId="0F4308E5"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[4.6] – </w:t>
            </w:r>
            <w:r w:rsidRPr="00792526">
              <w:rPr>
                <w:rFonts w:ascii="Times New Roman" w:eastAsia="Calibri" w:hAnsi="Times New Roman" w:cs="Times New Roman"/>
                <w:color w:val="000000"/>
                <w:sz w:val="20"/>
                <w:szCs w:val="20"/>
                <w:lang w:eastAsia="en-US"/>
              </w:rPr>
              <w:t>Общественное питание.</w:t>
            </w:r>
          </w:p>
        </w:tc>
        <w:tc>
          <w:tcPr>
            <w:tcW w:w="5244" w:type="dxa"/>
            <w:tcBorders>
              <w:top w:val="single" w:sz="4" w:space="0" w:color="auto"/>
              <w:left w:val="single" w:sz="4" w:space="0" w:color="auto"/>
            </w:tcBorders>
            <w:vAlign w:val="center"/>
          </w:tcPr>
          <w:p w14:paraId="19B8EDF2"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shd w:val="clear" w:color="auto" w:fill="FFFFFF"/>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4" w:type="dxa"/>
            <w:vMerge/>
            <w:vAlign w:val="center"/>
          </w:tcPr>
          <w:p w14:paraId="668D0B98"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p>
        </w:tc>
      </w:tr>
      <w:tr w:rsidR="00792526" w:rsidRPr="00792526" w14:paraId="05FDF25F" w14:textId="77777777" w:rsidTr="009120B5">
        <w:trPr>
          <w:trHeight w:val="20"/>
        </w:trPr>
        <w:tc>
          <w:tcPr>
            <w:tcW w:w="3545" w:type="dxa"/>
            <w:tcBorders>
              <w:top w:val="single" w:sz="4" w:space="0" w:color="auto"/>
            </w:tcBorders>
            <w:vAlign w:val="center"/>
          </w:tcPr>
          <w:p w14:paraId="1CB1C664"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lastRenderedPageBreak/>
              <w:t>[3.10.1] - Амбулаторное ветеринарное обслуживание</w:t>
            </w:r>
          </w:p>
        </w:tc>
        <w:tc>
          <w:tcPr>
            <w:tcW w:w="5244" w:type="dxa"/>
            <w:tcBorders>
              <w:top w:val="single" w:sz="4" w:space="0" w:color="auto"/>
            </w:tcBorders>
            <w:vAlign w:val="center"/>
          </w:tcPr>
          <w:p w14:paraId="6B14A093" w14:textId="77777777" w:rsidR="00792526" w:rsidRPr="00792526" w:rsidRDefault="00792526" w:rsidP="00792526">
            <w:pPr>
              <w:widowControl w:val="0"/>
              <w:overflowPunct w:val="0"/>
              <w:autoSpaceDE w:val="0"/>
              <w:autoSpaceDN w:val="0"/>
              <w:adjustRightInd w:val="0"/>
              <w:spacing w:after="0" w:line="240" w:lineRule="auto"/>
              <w:ind w:firstLine="459"/>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804" w:type="dxa"/>
            <w:vMerge w:val="restart"/>
            <w:vAlign w:val="center"/>
          </w:tcPr>
          <w:p w14:paraId="116114BA"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w:t>
            </w:r>
            <w:proofErr w:type="gramStart"/>
            <w:r w:rsidRPr="00792526">
              <w:rPr>
                <w:rFonts w:ascii="Times New Roman" w:eastAsia="SimSun" w:hAnsi="Times New Roman" w:cs="Times New Roman"/>
                <w:color w:val="000000"/>
                <w:sz w:val="20"/>
                <w:szCs w:val="20"/>
                <w:lang w:eastAsia="zh-CN"/>
              </w:rPr>
              <w:t>участков  –</w:t>
            </w:r>
            <w:proofErr w:type="gramEnd"/>
            <w:r w:rsidRPr="00792526">
              <w:rPr>
                <w:rFonts w:ascii="Times New Roman" w:eastAsia="SimSun" w:hAnsi="Times New Roman" w:cs="Times New Roman"/>
                <w:color w:val="000000"/>
                <w:sz w:val="20"/>
                <w:szCs w:val="20"/>
                <w:lang w:eastAsia="zh-CN"/>
              </w:rPr>
              <w:t xml:space="preserve"> 300/5000 кв. м;</w:t>
            </w:r>
          </w:p>
          <w:p w14:paraId="5464D7A5"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15 м;</w:t>
            </w:r>
          </w:p>
          <w:p w14:paraId="3BB1B7FF"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2BEC906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2D6D5075"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60%;</w:t>
            </w:r>
          </w:p>
          <w:p w14:paraId="55B46E72"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146CD957" w14:textId="77777777" w:rsidTr="009120B5">
        <w:trPr>
          <w:trHeight w:val="20"/>
        </w:trPr>
        <w:tc>
          <w:tcPr>
            <w:tcW w:w="3545" w:type="dxa"/>
            <w:tcBorders>
              <w:top w:val="single" w:sz="4" w:space="0" w:color="auto"/>
            </w:tcBorders>
            <w:shd w:val="clear" w:color="auto" w:fill="auto"/>
            <w:vAlign w:val="center"/>
          </w:tcPr>
          <w:p w14:paraId="7A47C9A6"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w:t>
            </w:r>
            <w:r w:rsidRPr="00792526">
              <w:rPr>
                <w:rFonts w:ascii="Times New Roman" w:eastAsia="Calibri" w:hAnsi="Times New Roman" w:cs="Times New Roman"/>
                <w:color w:val="000000"/>
                <w:sz w:val="20"/>
                <w:szCs w:val="20"/>
                <w:lang w:eastAsia="zh-CN"/>
              </w:rPr>
              <w:t>3.3</w:t>
            </w:r>
            <w:r w:rsidRPr="00792526">
              <w:rPr>
                <w:rFonts w:ascii="Times New Roman" w:eastAsia="SimSun" w:hAnsi="Times New Roman" w:cs="Times New Roman"/>
                <w:color w:val="000000"/>
                <w:sz w:val="20"/>
                <w:szCs w:val="20"/>
                <w:lang w:eastAsia="zh-CN"/>
              </w:rPr>
              <w:t>] - Бытовое обслуживание</w:t>
            </w:r>
          </w:p>
        </w:tc>
        <w:tc>
          <w:tcPr>
            <w:tcW w:w="5244" w:type="dxa"/>
            <w:tcBorders>
              <w:top w:val="single" w:sz="4" w:space="0" w:color="auto"/>
            </w:tcBorders>
            <w:shd w:val="clear" w:color="auto" w:fill="auto"/>
            <w:vAlign w:val="center"/>
          </w:tcPr>
          <w:p w14:paraId="2F0FECC7"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shd w:val="clear" w:color="auto" w:fill="FFFFFF"/>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4" w:type="dxa"/>
            <w:vMerge/>
            <w:vAlign w:val="center"/>
          </w:tcPr>
          <w:p w14:paraId="10FB515B"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p>
        </w:tc>
      </w:tr>
      <w:tr w:rsidR="00792526" w:rsidRPr="00792526" w14:paraId="2201A49D" w14:textId="77777777" w:rsidTr="009120B5">
        <w:trPr>
          <w:trHeight w:val="20"/>
        </w:trPr>
        <w:tc>
          <w:tcPr>
            <w:tcW w:w="3545" w:type="dxa"/>
            <w:vAlign w:val="center"/>
          </w:tcPr>
          <w:p w14:paraId="2EDAAACF"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w:t>
            </w:r>
            <w:r w:rsidRPr="00792526">
              <w:rPr>
                <w:rFonts w:ascii="Times New Roman" w:eastAsia="Calibri" w:hAnsi="Times New Roman" w:cs="Times New Roman"/>
                <w:color w:val="000000"/>
                <w:sz w:val="20"/>
                <w:szCs w:val="20"/>
                <w:lang w:eastAsia="zh-CN"/>
              </w:rPr>
              <w:t>3.2.2</w:t>
            </w:r>
            <w:r w:rsidRPr="00792526">
              <w:rPr>
                <w:rFonts w:ascii="Times New Roman" w:eastAsia="SimSun" w:hAnsi="Times New Roman" w:cs="Times New Roman"/>
                <w:color w:val="000000"/>
                <w:sz w:val="20"/>
                <w:szCs w:val="20"/>
                <w:lang w:eastAsia="zh-CN"/>
              </w:rPr>
              <w:t>] - Оказание социальной помощи населению</w:t>
            </w:r>
          </w:p>
        </w:tc>
        <w:tc>
          <w:tcPr>
            <w:tcW w:w="5244" w:type="dxa"/>
            <w:vAlign w:val="center"/>
          </w:tcPr>
          <w:p w14:paraId="15D796A0"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ABA4049"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некоммерческих фондов, благотворительных организаций, клубов по интересам</w:t>
            </w:r>
          </w:p>
        </w:tc>
        <w:tc>
          <w:tcPr>
            <w:tcW w:w="6804" w:type="dxa"/>
            <w:vMerge/>
            <w:vAlign w:val="center"/>
          </w:tcPr>
          <w:p w14:paraId="2640E0ED"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p>
        </w:tc>
      </w:tr>
      <w:tr w:rsidR="00792526" w:rsidRPr="00792526" w14:paraId="0CCF94EB" w14:textId="77777777" w:rsidTr="009120B5">
        <w:trPr>
          <w:trHeight w:val="20"/>
        </w:trPr>
        <w:tc>
          <w:tcPr>
            <w:tcW w:w="3545" w:type="dxa"/>
            <w:vAlign w:val="center"/>
          </w:tcPr>
          <w:p w14:paraId="3414DD93"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SimSun" w:hAnsi="Times New Roman" w:cs="Times New Roman"/>
                <w:color w:val="000000"/>
                <w:sz w:val="20"/>
                <w:szCs w:val="20"/>
                <w:lang w:eastAsia="zh-CN"/>
              </w:rPr>
              <w:t>[</w:t>
            </w:r>
            <w:r w:rsidRPr="00792526">
              <w:rPr>
                <w:rFonts w:ascii="Times New Roman" w:eastAsia="Calibri" w:hAnsi="Times New Roman" w:cs="Times New Roman"/>
                <w:color w:val="000000"/>
                <w:sz w:val="20"/>
                <w:szCs w:val="20"/>
                <w:lang w:eastAsia="zh-CN"/>
              </w:rPr>
              <w:t>3.2.3</w:t>
            </w:r>
            <w:r w:rsidRPr="00792526">
              <w:rPr>
                <w:rFonts w:ascii="Times New Roman" w:eastAsia="SimSun" w:hAnsi="Times New Roman" w:cs="Times New Roman"/>
                <w:color w:val="000000"/>
                <w:sz w:val="20"/>
                <w:szCs w:val="20"/>
                <w:lang w:eastAsia="zh-CN"/>
              </w:rPr>
              <w:t xml:space="preserve">] - </w:t>
            </w:r>
            <w:r w:rsidRPr="00792526">
              <w:rPr>
                <w:rFonts w:ascii="Times New Roman" w:eastAsia="Calibri" w:hAnsi="Times New Roman" w:cs="Times New Roman"/>
                <w:color w:val="000000"/>
                <w:sz w:val="20"/>
                <w:szCs w:val="20"/>
                <w:lang w:eastAsia="en-US"/>
              </w:rPr>
              <w:t>Оказание услуг связи</w:t>
            </w:r>
          </w:p>
        </w:tc>
        <w:tc>
          <w:tcPr>
            <w:tcW w:w="5244" w:type="dxa"/>
            <w:vAlign w:val="center"/>
          </w:tcPr>
          <w:p w14:paraId="1F850F45"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4" w:type="dxa"/>
            <w:vMerge/>
            <w:vAlign w:val="center"/>
          </w:tcPr>
          <w:p w14:paraId="4EA78CC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p>
        </w:tc>
      </w:tr>
      <w:tr w:rsidR="00792526" w:rsidRPr="00792526" w14:paraId="372E50B2" w14:textId="77777777" w:rsidTr="009120B5">
        <w:trPr>
          <w:trHeight w:val="20"/>
        </w:trPr>
        <w:tc>
          <w:tcPr>
            <w:tcW w:w="3545" w:type="dxa"/>
            <w:tcBorders>
              <w:top w:val="single" w:sz="4" w:space="0" w:color="auto"/>
            </w:tcBorders>
            <w:vAlign w:val="center"/>
          </w:tcPr>
          <w:p w14:paraId="1290B5D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[3.4.1] - Амбулаторно-поликлиническое обслуживание</w:t>
            </w:r>
          </w:p>
        </w:tc>
        <w:tc>
          <w:tcPr>
            <w:tcW w:w="5244" w:type="dxa"/>
            <w:tcBorders>
              <w:top w:val="single" w:sz="4" w:space="0" w:color="auto"/>
            </w:tcBorders>
            <w:vAlign w:val="center"/>
          </w:tcPr>
          <w:p w14:paraId="549BE07A"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shd w:val="clear" w:color="auto" w:fill="FFFFFF"/>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4" w:type="dxa"/>
            <w:vMerge/>
            <w:vAlign w:val="center"/>
          </w:tcPr>
          <w:p w14:paraId="7AFF8215"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p>
        </w:tc>
      </w:tr>
      <w:tr w:rsidR="00792526" w:rsidRPr="00792526" w14:paraId="56698A66" w14:textId="77777777" w:rsidTr="009120B5">
        <w:trPr>
          <w:trHeight w:val="20"/>
        </w:trPr>
        <w:tc>
          <w:tcPr>
            <w:tcW w:w="3545" w:type="dxa"/>
            <w:tcBorders>
              <w:top w:val="single" w:sz="4" w:space="0" w:color="auto"/>
            </w:tcBorders>
            <w:vAlign w:val="center"/>
          </w:tcPr>
          <w:p w14:paraId="06DA9A4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[5.1.2] - Обеспечение занятий спортом в помещениях</w:t>
            </w:r>
          </w:p>
        </w:tc>
        <w:tc>
          <w:tcPr>
            <w:tcW w:w="5244" w:type="dxa"/>
            <w:tcBorders>
              <w:top w:val="single" w:sz="4" w:space="0" w:color="auto"/>
            </w:tcBorders>
            <w:vAlign w:val="center"/>
          </w:tcPr>
          <w:p w14:paraId="0B5C5E13"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shd w:val="clear" w:color="auto" w:fill="FFFFFF"/>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6804" w:type="dxa"/>
            <w:vAlign w:val="center"/>
          </w:tcPr>
          <w:p w14:paraId="7191A3B0" w14:textId="77777777" w:rsidR="00792526" w:rsidRPr="00792526" w:rsidRDefault="00792526" w:rsidP="00792526">
            <w:pPr>
              <w:widowControl w:val="0"/>
              <w:overflowPunct w:val="0"/>
              <w:autoSpaceDE w:val="0"/>
              <w:autoSpaceDN w:val="0"/>
              <w:adjustRightInd w:val="0"/>
              <w:spacing w:after="0" w:line="240" w:lineRule="auto"/>
              <w:ind w:firstLine="284"/>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участков - 50 кв. </w:t>
            </w:r>
            <w:proofErr w:type="gramStart"/>
            <w:r w:rsidRPr="00792526">
              <w:rPr>
                <w:rFonts w:ascii="Times New Roman" w:eastAsia="SimSun" w:hAnsi="Times New Roman" w:cs="Times New Roman"/>
                <w:color w:val="000000"/>
                <w:sz w:val="20"/>
                <w:szCs w:val="20"/>
                <w:lang w:eastAsia="zh-CN"/>
              </w:rPr>
              <w:t>м/</w:t>
            </w:r>
            <w:r w:rsidRPr="00792526">
              <w:rPr>
                <w:rFonts w:ascii="Times New Roman" w:eastAsia="Calibri" w:hAnsi="Times New Roman" w:cs="Times New Roman"/>
                <w:b/>
                <w:bCs/>
                <w:color w:val="000000"/>
                <w:sz w:val="20"/>
                <w:szCs w:val="20"/>
                <w:lang w:eastAsia="en-US"/>
              </w:rPr>
              <w:t xml:space="preserve"> не</w:t>
            </w:r>
            <w:proofErr w:type="gramEnd"/>
            <w:r w:rsidRPr="00792526">
              <w:rPr>
                <w:rFonts w:ascii="Times New Roman" w:eastAsia="Calibri" w:hAnsi="Times New Roman" w:cs="Times New Roman"/>
                <w:b/>
                <w:bCs/>
                <w:color w:val="000000"/>
                <w:sz w:val="20"/>
                <w:szCs w:val="20"/>
                <w:lang w:eastAsia="en-US"/>
              </w:rPr>
              <w:t xml:space="preserve"> подлежит установлению</w:t>
            </w:r>
            <w:r w:rsidRPr="00792526">
              <w:rPr>
                <w:rFonts w:ascii="Times New Roman" w:eastAsia="Calibri" w:hAnsi="Times New Roman" w:cs="Times New Roman"/>
                <w:bCs/>
                <w:color w:val="000000"/>
                <w:sz w:val="20"/>
                <w:szCs w:val="20"/>
                <w:lang w:eastAsia="en-US"/>
              </w:rPr>
              <w:t>;</w:t>
            </w:r>
          </w:p>
          <w:p w14:paraId="7B419E4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20 м;</w:t>
            </w:r>
          </w:p>
          <w:p w14:paraId="1F61259E"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6CECD79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максимальное количество надземных этажей зданий – 3 этажа (включая мансардный этаж); </w:t>
            </w:r>
          </w:p>
          <w:p w14:paraId="5516C638"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bCs/>
                <w:color w:val="000000"/>
                <w:sz w:val="20"/>
                <w:szCs w:val="20"/>
                <w:lang w:eastAsia="en-US"/>
              </w:rPr>
            </w:pPr>
            <w:r w:rsidRPr="00792526">
              <w:rPr>
                <w:rFonts w:ascii="Times New Roman" w:eastAsia="SimSun" w:hAnsi="Times New Roman" w:cs="Times New Roman"/>
                <w:color w:val="000000"/>
                <w:sz w:val="20"/>
                <w:szCs w:val="20"/>
                <w:lang w:eastAsia="zh-CN"/>
              </w:rPr>
              <w:t xml:space="preserve">максимальная высота строений, сооружений от уровня земли - </w:t>
            </w:r>
            <w:r w:rsidRPr="00792526">
              <w:rPr>
                <w:rFonts w:ascii="Times New Roman" w:eastAsia="Calibri" w:hAnsi="Times New Roman" w:cs="Times New Roman"/>
                <w:bCs/>
                <w:color w:val="000000"/>
                <w:sz w:val="20"/>
                <w:szCs w:val="20"/>
                <w:lang w:eastAsia="en-US"/>
              </w:rPr>
              <w:t>15м;</w:t>
            </w:r>
          </w:p>
          <w:p w14:paraId="65BF2596" w14:textId="77777777" w:rsidR="00792526" w:rsidRPr="00792526" w:rsidRDefault="00792526" w:rsidP="00792526">
            <w:pPr>
              <w:widowControl w:val="0"/>
              <w:overflowPunct w:val="0"/>
              <w:autoSpaceDE w:val="0"/>
              <w:autoSpaceDN w:val="0"/>
              <w:adjustRightInd w:val="0"/>
              <w:spacing w:after="0" w:line="240" w:lineRule="auto"/>
              <w:ind w:firstLine="284"/>
              <w:jc w:val="both"/>
              <w:rPr>
                <w:rFonts w:ascii="Times New Roman" w:eastAsia="Calibri" w:hAnsi="Times New Roman" w:cs="Times New Roman"/>
                <w:color w:val="000000"/>
                <w:sz w:val="20"/>
                <w:szCs w:val="20"/>
                <w:lang w:eastAsia="ar-SA"/>
              </w:rPr>
            </w:pPr>
            <w:r w:rsidRPr="00792526">
              <w:rPr>
                <w:rFonts w:ascii="Times New Roman" w:eastAsia="Calibri" w:hAnsi="Times New Roman" w:cs="Times New Roman"/>
                <w:color w:val="000000"/>
                <w:sz w:val="20"/>
                <w:szCs w:val="20"/>
                <w:lang w:eastAsia="ar-SA"/>
              </w:rPr>
              <w:t>максимальный процент застройки в границах земельного участка – 60%;</w:t>
            </w:r>
          </w:p>
          <w:p w14:paraId="7111E420" w14:textId="77777777" w:rsidR="00792526" w:rsidRPr="00792526" w:rsidRDefault="00792526" w:rsidP="00792526">
            <w:pPr>
              <w:widowControl w:val="0"/>
              <w:overflowPunct w:val="0"/>
              <w:autoSpaceDE w:val="0"/>
              <w:autoSpaceDN w:val="0"/>
              <w:adjustRightInd w:val="0"/>
              <w:spacing w:after="0" w:line="240" w:lineRule="auto"/>
              <w:ind w:firstLine="284"/>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3BE6BBE7" w14:textId="77777777" w:rsidTr="009120B5">
        <w:trPr>
          <w:trHeight w:val="20"/>
        </w:trPr>
        <w:tc>
          <w:tcPr>
            <w:tcW w:w="3545" w:type="dxa"/>
            <w:tcBorders>
              <w:top w:val="single" w:sz="4" w:space="0" w:color="auto"/>
            </w:tcBorders>
            <w:vAlign w:val="center"/>
          </w:tcPr>
          <w:p w14:paraId="29EF3EC0"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[5.1.3] - Площадки для занятий спортом</w:t>
            </w:r>
          </w:p>
        </w:tc>
        <w:tc>
          <w:tcPr>
            <w:tcW w:w="5244" w:type="dxa"/>
            <w:tcBorders>
              <w:top w:val="single" w:sz="4" w:space="0" w:color="auto"/>
            </w:tcBorders>
            <w:vAlign w:val="center"/>
          </w:tcPr>
          <w:p w14:paraId="5A472177"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4" w:type="dxa"/>
            <w:vAlign w:val="center"/>
          </w:tcPr>
          <w:p w14:paraId="75DBCAA3" w14:textId="77777777" w:rsidR="00792526" w:rsidRPr="00792526" w:rsidRDefault="00792526" w:rsidP="00792526">
            <w:pPr>
              <w:widowControl w:val="0"/>
              <w:overflowPunct w:val="0"/>
              <w:autoSpaceDE w:val="0"/>
              <w:autoSpaceDN w:val="0"/>
              <w:adjustRightInd w:val="0"/>
              <w:spacing w:after="0" w:line="240" w:lineRule="auto"/>
              <w:ind w:firstLine="284"/>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участков - 50 кв. </w:t>
            </w:r>
            <w:proofErr w:type="gramStart"/>
            <w:r w:rsidRPr="00792526">
              <w:rPr>
                <w:rFonts w:ascii="Times New Roman" w:eastAsia="SimSun" w:hAnsi="Times New Roman" w:cs="Times New Roman"/>
                <w:color w:val="000000"/>
                <w:sz w:val="20"/>
                <w:szCs w:val="20"/>
                <w:lang w:eastAsia="zh-CN"/>
              </w:rPr>
              <w:t>м/</w:t>
            </w:r>
            <w:r w:rsidRPr="00792526">
              <w:rPr>
                <w:rFonts w:ascii="Times New Roman" w:eastAsia="Calibri" w:hAnsi="Times New Roman" w:cs="Times New Roman"/>
                <w:b/>
                <w:bCs/>
                <w:color w:val="000000"/>
                <w:sz w:val="20"/>
                <w:szCs w:val="20"/>
                <w:lang w:eastAsia="en-US"/>
              </w:rPr>
              <w:t xml:space="preserve"> не</w:t>
            </w:r>
            <w:proofErr w:type="gramEnd"/>
            <w:r w:rsidRPr="00792526">
              <w:rPr>
                <w:rFonts w:ascii="Times New Roman" w:eastAsia="Calibri" w:hAnsi="Times New Roman" w:cs="Times New Roman"/>
                <w:b/>
                <w:bCs/>
                <w:color w:val="000000"/>
                <w:sz w:val="20"/>
                <w:szCs w:val="20"/>
                <w:lang w:eastAsia="en-US"/>
              </w:rPr>
              <w:t xml:space="preserve"> подлежит установлению</w:t>
            </w:r>
            <w:r w:rsidRPr="00792526">
              <w:rPr>
                <w:rFonts w:ascii="Times New Roman" w:eastAsia="Calibri" w:hAnsi="Times New Roman" w:cs="Times New Roman"/>
                <w:bCs/>
                <w:color w:val="000000"/>
                <w:sz w:val="20"/>
                <w:szCs w:val="20"/>
                <w:lang w:eastAsia="en-US"/>
              </w:rPr>
              <w:t>;</w:t>
            </w:r>
          </w:p>
          <w:p w14:paraId="0BF9CB73"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5 м;</w:t>
            </w:r>
          </w:p>
          <w:p w14:paraId="08FEB48D"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- 1 м;</w:t>
            </w:r>
          </w:p>
          <w:p w14:paraId="2E613A6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bCs/>
                <w:color w:val="000000"/>
                <w:sz w:val="20"/>
                <w:szCs w:val="20"/>
                <w:lang w:eastAsia="en-US"/>
              </w:rPr>
            </w:pPr>
            <w:r w:rsidRPr="00792526">
              <w:rPr>
                <w:rFonts w:ascii="Times New Roman" w:eastAsia="SimSun" w:hAnsi="Times New Roman" w:cs="Times New Roman"/>
                <w:color w:val="000000"/>
                <w:sz w:val="20"/>
                <w:szCs w:val="20"/>
                <w:lang w:eastAsia="zh-CN"/>
              </w:rPr>
              <w:lastRenderedPageBreak/>
              <w:t xml:space="preserve">максимальная высота строений, сооружений от уровня земли - </w:t>
            </w:r>
            <w:r w:rsidRPr="00792526">
              <w:rPr>
                <w:rFonts w:ascii="Times New Roman" w:eastAsia="Calibri" w:hAnsi="Times New Roman" w:cs="Times New Roman"/>
                <w:bCs/>
                <w:color w:val="000000"/>
                <w:sz w:val="20"/>
                <w:szCs w:val="20"/>
                <w:lang w:eastAsia="en-US"/>
              </w:rPr>
              <w:t>10 м;</w:t>
            </w:r>
          </w:p>
          <w:p w14:paraId="630B19B9" w14:textId="77777777" w:rsidR="00792526" w:rsidRPr="00792526" w:rsidRDefault="00792526" w:rsidP="00792526">
            <w:pPr>
              <w:widowControl w:val="0"/>
              <w:overflowPunct w:val="0"/>
              <w:autoSpaceDE w:val="0"/>
              <w:autoSpaceDN w:val="0"/>
              <w:adjustRightInd w:val="0"/>
              <w:spacing w:after="0" w:line="240" w:lineRule="auto"/>
              <w:ind w:firstLine="284"/>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ar-SA"/>
              </w:rPr>
              <w:t>максимальный процент застройки в границах земельного участка – 90%.</w:t>
            </w:r>
          </w:p>
        </w:tc>
      </w:tr>
      <w:tr w:rsidR="00792526" w:rsidRPr="00792526" w14:paraId="243CD951" w14:textId="77777777" w:rsidTr="009120B5">
        <w:trPr>
          <w:trHeight w:val="20"/>
        </w:trPr>
        <w:tc>
          <w:tcPr>
            <w:tcW w:w="3545" w:type="dxa"/>
            <w:tcBorders>
              <w:top w:val="single" w:sz="4" w:space="0" w:color="auto"/>
            </w:tcBorders>
            <w:shd w:val="clear" w:color="auto" w:fill="auto"/>
            <w:vAlign w:val="center"/>
          </w:tcPr>
          <w:p w14:paraId="1DC363C3"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lastRenderedPageBreak/>
              <w:t>[</w:t>
            </w:r>
            <w:r w:rsidRPr="00792526">
              <w:rPr>
                <w:rFonts w:ascii="Times New Roman" w:eastAsia="Calibri" w:hAnsi="Times New Roman" w:cs="Times New Roman"/>
                <w:color w:val="000000"/>
                <w:sz w:val="20"/>
                <w:szCs w:val="20"/>
                <w:lang w:eastAsia="zh-CN"/>
              </w:rPr>
              <w:t>4.4</w:t>
            </w:r>
            <w:r w:rsidRPr="00792526">
              <w:rPr>
                <w:rFonts w:ascii="Times New Roman" w:eastAsia="SimSun" w:hAnsi="Times New Roman" w:cs="Times New Roman"/>
                <w:color w:val="000000"/>
                <w:sz w:val="20"/>
                <w:szCs w:val="20"/>
                <w:lang w:eastAsia="zh-CN"/>
              </w:rPr>
              <w:t>] - Магазины</w:t>
            </w:r>
          </w:p>
        </w:tc>
        <w:tc>
          <w:tcPr>
            <w:tcW w:w="5244" w:type="dxa"/>
            <w:tcBorders>
              <w:top w:val="single" w:sz="4" w:space="0" w:color="auto"/>
            </w:tcBorders>
            <w:shd w:val="clear" w:color="auto" w:fill="auto"/>
            <w:vAlign w:val="center"/>
          </w:tcPr>
          <w:p w14:paraId="6BD6F752"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Объекты капитального строительства, предназначенные для продажи товаров, торговая площадь которых составляет до 5000 кв. м</w:t>
            </w:r>
          </w:p>
        </w:tc>
        <w:tc>
          <w:tcPr>
            <w:tcW w:w="6804" w:type="dxa"/>
            <w:vAlign w:val="center"/>
          </w:tcPr>
          <w:p w14:paraId="30DAE992"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w:t>
            </w:r>
            <w:proofErr w:type="gramStart"/>
            <w:r w:rsidRPr="00792526">
              <w:rPr>
                <w:rFonts w:ascii="Times New Roman" w:eastAsia="SimSun" w:hAnsi="Times New Roman" w:cs="Times New Roman"/>
                <w:color w:val="000000"/>
                <w:sz w:val="20"/>
                <w:szCs w:val="20"/>
                <w:lang w:eastAsia="zh-CN"/>
              </w:rPr>
              <w:t>участков  –</w:t>
            </w:r>
            <w:proofErr w:type="gramEnd"/>
            <w:r w:rsidRPr="00792526">
              <w:rPr>
                <w:rFonts w:ascii="Times New Roman" w:eastAsia="SimSun" w:hAnsi="Times New Roman" w:cs="Times New Roman"/>
                <w:color w:val="000000"/>
                <w:sz w:val="20"/>
                <w:szCs w:val="20"/>
                <w:lang w:eastAsia="zh-CN"/>
              </w:rPr>
              <w:t xml:space="preserve"> 100/5000 кв. м;</w:t>
            </w:r>
          </w:p>
          <w:p w14:paraId="593F455A"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10 м;</w:t>
            </w:r>
          </w:p>
          <w:p w14:paraId="6B547A30"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22E0843E"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1A3DFB4B"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60%;</w:t>
            </w:r>
          </w:p>
          <w:p w14:paraId="56DE2BA2"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01F00FF1" w14:textId="77777777" w:rsidTr="009120B5">
        <w:trPr>
          <w:trHeight w:val="20"/>
        </w:trPr>
        <w:tc>
          <w:tcPr>
            <w:tcW w:w="3545" w:type="dxa"/>
            <w:vAlign w:val="center"/>
          </w:tcPr>
          <w:p w14:paraId="4D69CEBE"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[2.1.1] - Малоэтажная многоквартирная жилая застройка</w:t>
            </w:r>
          </w:p>
        </w:tc>
        <w:tc>
          <w:tcPr>
            <w:tcW w:w="5244" w:type="dxa"/>
            <w:vAlign w:val="center"/>
          </w:tcPr>
          <w:p w14:paraId="6F2D3273"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Размещение малоэтажных многоквартирных домов (многоквартирные дома высотой до 4 этажей, включая мансардный);</w:t>
            </w:r>
            <w:r w:rsidRPr="00792526">
              <w:rPr>
                <w:rFonts w:ascii="Times New Roman" w:eastAsia="Calibri" w:hAnsi="Times New Roman" w:cs="Times New Roman"/>
                <w:color w:val="000000"/>
                <w:sz w:val="20"/>
                <w:szCs w:val="20"/>
                <w:lang w:eastAsia="en-US"/>
              </w:rPr>
              <w:br/>
              <w:t>обустройство спортивных и детских площадок, площадок для отдыха;</w:t>
            </w:r>
            <w:r w:rsidRPr="00792526">
              <w:rPr>
                <w:rFonts w:ascii="Times New Roman" w:eastAsia="Calibri" w:hAnsi="Times New Roman" w:cs="Times New Roman"/>
                <w:color w:val="000000"/>
                <w:sz w:val="20"/>
                <w:szCs w:val="20"/>
                <w:lang w:eastAsia="en-US"/>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804" w:type="dxa"/>
            <w:vAlign w:val="center"/>
          </w:tcPr>
          <w:p w14:paraId="33F56768"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участков – 1000 </w:t>
            </w:r>
            <w:proofErr w:type="spellStart"/>
            <w:proofErr w:type="gramStart"/>
            <w:r w:rsidRPr="00792526">
              <w:rPr>
                <w:rFonts w:ascii="Times New Roman" w:eastAsia="SimSun" w:hAnsi="Times New Roman" w:cs="Times New Roman"/>
                <w:color w:val="000000"/>
                <w:sz w:val="20"/>
                <w:szCs w:val="20"/>
                <w:lang w:eastAsia="zh-CN"/>
              </w:rPr>
              <w:t>кв.м</w:t>
            </w:r>
            <w:proofErr w:type="spellEnd"/>
            <w:proofErr w:type="gramEnd"/>
            <w:r w:rsidRPr="00792526">
              <w:rPr>
                <w:rFonts w:ascii="Times New Roman" w:eastAsia="SimSun" w:hAnsi="Times New Roman" w:cs="Times New Roman"/>
                <w:color w:val="000000"/>
                <w:sz w:val="20"/>
                <w:szCs w:val="20"/>
                <w:lang w:eastAsia="zh-CN"/>
              </w:rPr>
              <w:t>/</w:t>
            </w:r>
            <w:r w:rsidRPr="00792526">
              <w:rPr>
                <w:rFonts w:ascii="Times New Roman" w:eastAsia="Calibri" w:hAnsi="Times New Roman" w:cs="Times New Roman"/>
                <w:b/>
                <w:bCs/>
                <w:color w:val="000000"/>
                <w:sz w:val="20"/>
                <w:szCs w:val="20"/>
                <w:lang w:eastAsia="en-US"/>
              </w:rPr>
              <w:t>не подлежит установлению</w:t>
            </w:r>
            <w:r w:rsidRPr="00792526">
              <w:rPr>
                <w:rFonts w:ascii="Times New Roman" w:eastAsia="SimSun" w:hAnsi="Times New Roman" w:cs="Times New Roman"/>
                <w:color w:val="000000"/>
                <w:sz w:val="20"/>
                <w:szCs w:val="20"/>
                <w:lang w:eastAsia="zh-CN"/>
              </w:rPr>
              <w:t>;</w:t>
            </w:r>
          </w:p>
          <w:p w14:paraId="688CBD8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12 м;</w:t>
            </w:r>
          </w:p>
          <w:p w14:paraId="7A50899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7EBC1922"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111D2A1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40%;</w:t>
            </w:r>
          </w:p>
          <w:p w14:paraId="26E53849"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p w14:paraId="42AD0044"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sz w:val="20"/>
                <w:szCs w:val="24"/>
                <w:lang w:eastAsia="en-US"/>
              </w:rPr>
              <w:t xml:space="preserve">На территории малоэтажной жилой застройки следует предусматривать 100-процентную обеспеченность </w:t>
            </w:r>
            <w:proofErr w:type="spellStart"/>
            <w:r w:rsidRPr="00792526">
              <w:rPr>
                <w:rFonts w:ascii="Times New Roman" w:eastAsia="Calibri" w:hAnsi="Times New Roman" w:cs="Times New Roman"/>
                <w:sz w:val="20"/>
                <w:szCs w:val="24"/>
                <w:lang w:eastAsia="en-US"/>
              </w:rPr>
              <w:t>машино</w:t>
            </w:r>
            <w:proofErr w:type="spellEnd"/>
            <w:r w:rsidRPr="00792526">
              <w:rPr>
                <w:rFonts w:ascii="Times New Roman" w:eastAsia="Calibri" w:hAnsi="Times New Roman" w:cs="Times New Roman"/>
                <w:sz w:val="20"/>
                <w:szCs w:val="24"/>
                <w:lang w:eastAsia="en-US"/>
              </w:rPr>
              <w:t>-местами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792526" w:rsidRPr="00792526" w14:paraId="1C465C3E" w14:textId="77777777" w:rsidTr="009120B5">
        <w:trPr>
          <w:trHeight w:val="20"/>
        </w:trPr>
        <w:tc>
          <w:tcPr>
            <w:tcW w:w="3545" w:type="dxa"/>
            <w:vAlign w:val="center"/>
          </w:tcPr>
          <w:p w14:paraId="71A03EDB"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[3.1.1] - Предоставление коммунальных услуг</w:t>
            </w:r>
          </w:p>
          <w:p w14:paraId="2B983B24"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p>
        </w:tc>
        <w:tc>
          <w:tcPr>
            <w:tcW w:w="5244" w:type="dxa"/>
            <w:vAlign w:val="center"/>
          </w:tcPr>
          <w:p w14:paraId="0A21ADEC"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804" w:type="dxa"/>
            <w:vAlign w:val="center"/>
          </w:tcPr>
          <w:p w14:paraId="4919E20B"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участков - 10 кв. </w:t>
            </w:r>
            <w:proofErr w:type="gramStart"/>
            <w:r w:rsidRPr="00792526">
              <w:rPr>
                <w:rFonts w:ascii="Times New Roman" w:eastAsia="SimSun" w:hAnsi="Times New Roman" w:cs="Times New Roman"/>
                <w:color w:val="000000"/>
                <w:sz w:val="20"/>
                <w:szCs w:val="20"/>
                <w:lang w:eastAsia="zh-CN"/>
              </w:rPr>
              <w:t>м/</w:t>
            </w:r>
            <w:r w:rsidRPr="00792526">
              <w:rPr>
                <w:rFonts w:ascii="Times New Roman" w:eastAsia="Calibri" w:hAnsi="Times New Roman" w:cs="Times New Roman"/>
                <w:b/>
                <w:bCs/>
                <w:color w:val="000000"/>
                <w:sz w:val="20"/>
                <w:szCs w:val="20"/>
                <w:lang w:eastAsia="en-US"/>
              </w:rPr>
              <w:t>не</w:t>
            </w:r>
            <w:proofErr w:type="gramEnd"/>
            <w:r w:rsidRPr="00792526">
              <w:rPr>
                <w:rFonts w:ascii="Times New Roman" w:eastAsia="Calibri" w:hAnsi="Times New Roman" w:cs="Times New Roman"/>
                <w:b/>
                <w:bCs/>
                <w:color w:val="000000"/>
                <w:sz w:val="20"/>
                <w:szCs w:val="20"/>
                <w:lang w:eastAsia="en-US"/>
              </w:rPr>
              <w:t xml:space="preserve"> подлежит установлению</w:t>
            </w:r>
            <w:r w:rsidRPr="00792526">
              <w:rPr>
                <w:rFonts w:ascii="Times New Roman" w:eastAsia="Calibri" w:hAnsi="Times New Roman" w:cs="Times New Roman"/>
                <w:bCs/>
                <w:color w:val="000000"/>
                <w:sz w:val="20"/>
                <w:szCs w:val="20"/>
                <w:lang w:eastAsia="en-US"/>
              </w:rPr>
              <w:t>;</w:t>
            </w:r>
            <w:r w:rsidRPr="00792526">
              <w:rPr>
                <w:rFonts w:ascii="Times New Roman" w:eastAsia="SimSun" w:hAnsi="Times New Roman" w:cs="Times New Roman"/>
                <w:color w:val="000000"/>
                <w:sz w:val="20"/>
                <w:szCs w:val="20"/>
                <w:lang w:eastAsia="zh-CN"/>
              </w:rPr>
              <w:t xml:space="preserve"> </w:t>
            </w:r>
          </w:p>
          <w:p w14:paraId="01019964"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4 м;</w:t>
            </w:r>
          </w:p>
          <w:p w14:paraId="3566393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en-US"/>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- 1 м;</w:t>
            </w:r>
          </w:p>
          <w:p w14:paraId="2DACD88E"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максимальное количество надземных этажей зданий – 3 этажа (включая мансардный этаж); </w:t>
            </w:r>
          </w:p>
          <w:p w14:paraId="5AFC9707"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максимальная высота строений, сооружений от уровня земли - 20 м;</w:t>
            </w:r>
          </w:p>
          <w:p w14:paraId="273AC069"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80%;</w:t>
            </w:r>
          </w:p>
          <w:p w14:paraId="13F43FF5"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r w:rsidR="00792526" w:rsidRPr="00792526" w14:paraId="1FA3A90B" w14:textId="77777777" w:rsidTr="009120B5">
        <w:trPr>
          <w:trHeight w:val="20"/>
        </w:trPr>
        <w:tc>
          <w:tcPr>
            <w:tcW w:w="3545" w:type="dxa"/>
            <w:vAlign w:val="center"/>
          </w:tcPr>
          <w:p w14:paraId="524D7FE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[13.2] - Ведение садоводства</w:t>
            </w:r>
          </w:p>
        </w:tc>
        <w:tc>
          <w:tcPr>
            <w:tcW w:w="5244" w:type="dxa"/>
            <w:vAlign w:val="center"/>
          </w:tcPr>
          <w:p w14:paraId="022FADEA"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804" w:type="dxa"/>
            <w:vAlign w:val="center"/>
          </w:tcPr>
          <w:p w14:paraId="7A2F8EF2" w14:textId="77777777" w:rsidR="00792526" w:rsidRPr="00792526" w:rsidRDefault="00792526" w:rsidP="00792526">
            <w:pPr>
              <w:keepLines/>
              <w:tabs>
                <w:tab w:val="left" w:pos="1134"/>
              </w:tabs>
              <w:overflowPunct w:val="0"/>
              <w:autoSpaceDE w:val="0"/>
              <w:autoSpaceDN w:val="0"/>
              <w:adjustRightInd w:val="0"/>
              <w:spacing w:after="0" w:line="240" w:lineRule="auto"/>
              <w:jc w:val="both"/>
              <w:rPr>
                <w:rFonts w:ascii="Times New Roman" w:eastAsia="Calibri" w:hAnsi="Times New Roman" w:cs="Times New Roman"/>
                <w:color w:val="000000"/>
                <w:sz w:val="20"/>
                <w:szCs w:val="20"/>
                <w:lang w:eastAsia="en-US"/>
              </w:rPr>
            </w:pPr>
            <w:r w:rsidRPr="00792526">
              <w:rPr>
                <w:rFonts w:ascii="Times New Roman" w:eastAsia="SimSun" w:hAnsi="Times New Roman" w:cs="Times New Roman"/>
                <w:color w:val="000000"/>
                <w:sz w:val="20"/>
                <w:szCs w:val="20"/>
                <w:lang w:eastAsia="zh-CN"/>
              </w:rPr>
              <w:t>минимальная/максимальная площадь земельного участка – 600/1500 кв. м;</w:t>
            </w:r>
          </w:p>
          <w:p w14:paraId="0D8BC8D0" w14:textId="77777777" w:rsidR="00792526" w:rsidRPr="00792526" w:rsidRDefault="00792526" w:rsidP="00792526">
            <w:pPr>
              <w:keepLines/>
              <w:tabs>
                <w:tab w:val="left" w:pos="1134"/>
              </w:tabs>
              <w:overflowPunct w:val="0"/>
              <w:autoSpaceDE w:val="0"/>
              <w:autoSpaceDN w:val="0"/>
              <w:adjustRightInd w:val="0"/>
              <w:spacing w:after="0" w:line="240" w:lineRule="auto"/>
              <w:jc w:val="both"/>
              <w:rPr>
                <w:rFonts w:ascii="Times New Roman" w:eastAsia="Calibri" w:hAnsi="Times New Roman" w:cs="Times New Roman"/>
                <w:color w:val="000000"/>
                <w:sz w:val="20"/>
                <w:szCs w:val="20"/>
                <w:lang w:eastAsia="en-US"/>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(проездов)- 12 метров;</w:t>
            </w:r>
          </w:p>
          <w:p w14:paraId="46A39786" w14:textId="77777777" w:rsidR="00792526" w:rsidRPr="00792526" w:rsidRDefault="00792526" w:rsidP="00792526">
            <w:pPr>
              <w:keepLines/>
              <w:tabs>
                <w:tab w:val="left" w:pos="1134"/>
              </w:tabs>
              <w:overflowPunct w:val="0"/>
              <w:autoSpaceDE w:val="0"/>
              <w:autoSpaceDN w:val="0"/>
              <w:adjustRightInd w:val="0"/>
              <w:spacing w:after="0" w:line="240" w:lineRule="auto"/>
              <w:jc w:val="both"/>
              <w:rPr>
                <w:rFonts w:ascii="Times New Roman" w:eastAsia="Calibri" w:hAnsi="Times New Roman" w:cs="Times New Roman"/>
                <w:color w:val="000000"/>
                <w:sz w:val="20"/>
                <w:szCs w:val="20"/>
                <w:lang w:eastAsia="en-US"/>
              </w:rPr>
            </w:pPr>
            <w:r w:rsidRPr="00792526">
              <w:rPr>
                <w:rFonts w:ascii="Times New Roman" w:eastAsia="SimSun" w:hAnsi="Times New Roman" w:cs="Times New Roman"/>
                <w:color w:val="000000"/>
                <w:sz w:val="20"/>
                <w:szCs w:val="20"/>
                <w:lang w:eastAsia="zh-CN"/>
              </w:rPr>
              <w:t>минимальные отступы для жилых строений от границ участка - 3 м;</w:t>
            </w:r>
          </w:p>
          <w:p w14:paraId="0CF8BFDB" w14:textId="77777777" w:rsidR="00792526" w:rsidRPr="00792526" w:rsidRDefault="00792526" w:rsidP="00792526">
            <w:pPr>
              <w:keepLines/>
              <w:tabs>
                <w:tab w:val="left" w:pos="1134"/>
              </w:tabs>
              <w:overflowPunct w:val="0"/>
              <w:autoSpaceDE w:val="0"/>
              <w:autoSpaceDN w:val="0"/>
              <w:adjustRightInd w:val="0"/>
              <w:spacing w:after="0" w:line="240" w:lineRule="auto"/>
              <w:jc w:val="both"/>
              <w:rPr>
                <w:rFonts w:ascii="Times New Roman" w:eastAsia="Calibri" w:hAnsi="Times New Roman" w:cs="Times New Roman"/>
                <w:color w:val="000000"/>
                <w:sz w:val="20"/>
                <w:szCs w:val="20"/>
                <w:lang w:eastAsia="en-US"/>
              </w:rPr>
            </w:pPr>
            <w:r w:rsidRPr="00792526">
              <w:rPr>
                <w:rFonts w:ascii="Times New Roman" w:eastAsia="SimSun" w:hAnsi="Times New Roman" w:cs="Times New Roman"/>
                <w:color w:val="000000"/>
                <w:sz w:val="20"/>
                <w:szCs w:val="20"/>
                <w:lang w:eastAsia="zh-CN"/>
              </w:rPr>
              <w:t>Отступ от красной линии – 5 м.</w:t>
            </w:r>
          </w:p>
          <w:p w14:paraId="3DE4F5AC" w14:textId="77777777" w:rsidR="00792526" w:rsidRPr="00792526" w:rsidRDefault="00792526" w:rsidP="00792526">
            <w:pPr>
              <w:keepLines/>
              <w:tabs>
                <w:tab w:val="left" w:pos="1134"/>
              </w:tabs>
              <w:overflowPunct w:val="0"/>
              <w:autoSpaceDE w:val="0"/>
              <w:autoSpaceDN w:val="0"/>
              <w:adjustRightInd w:val="0"/>
              <w:spacing w:after="0" w:line="240" w:lineRule="auto"/>
              <w:jc w:val="both"/>
              <w:rPr>
                <w:rFonts w:ascii="Times New Roman" w:eastAsia="Calibri" w:hAnsi="Times New Roman" w:cs="Times New Roman"/>
                <w:color w:val="000000"/>
                <w:sz w:val="20"/>
                <w:szCs w:val="20"/>
                <w:lang w:eastAsia="en-US"/>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13B19B68"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lastRenderedPageBreak/>
              <w:t>максимальный процент застройки в границах земельного участка – 40 %;</w:t>
            </w:r>
          </w:p>
        </w:tc>
      </w:tr>
      <w:tr w:rsidR="00792526" w:rsidRPr="00792526" w14:paraId="18A867CD" w14:textId="77777777" w:rsidTr="009120B5">
        <w:trPr>
          <w:trHeight w:val="20"/>
        </w:trPr>
        <w:tc>
          <w:tcPr>
            <w:tcW w:w="3545" w:type="dxa"/>
            <w:vAlign w:val="center"/>
          </w:tcPr>
          <w:p w14:paraId="6498D0AD"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244" w:type="dxa"/>
            <w:vAlign w:val="center"/>
          </w:tcPr>
          <w:p w14:paraId="558A7A34" w14:textId="77777777" w:rsidR="00792526" w:rsidRPr="00792526" w:rsidRDefault="00792526" w:rsidP="00792526">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804" w:type="dxa"/>
            <w:vAlign w:val="center"/>
          </w:tcPr>
          <w:p w14:paraId="3C7EF24F"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минимальная/максимальная площадь земельных участков – 400 </w:t>
            </w:r>
            <w:proofErr w:type="spellStart"/>
            <w:proofErr w:type="gramStart"/>
            <w:r w:rsidRPr="00792526">
              <w:rPr>
                <w:rFonts w:ascii="Times New Roman" w:eastAsia="SimSun" w:hAnsi="Times New Roman" w:cs="Times New Roman"/>
                <w:color w:val="000000"/>
                <w:sz w:val="20"/>
                <w:szCs w:val="20"/>
                <w:lang w:eastAsia="zh-CN"/>
              </w:rPr>
              <w:t>кв.м</w:t>
            </w:r>
            <w:proofErr w:type="spellEnd"/>
            <w:proofErr w:type="gramEnd"/>
            <w:r w:rsidRPr="00792526">
              <w:rPr>
                <w:rFonts w:ascii="Times New Roman" w:eastAsia="SimSun" w:hAnsi="Times New Roman" w:cs="Times New Roman"/>
                <w:color w:val="000000"/>
                <w:sz w:val="20"/>
                <w:szCs w:val="20"/>
                <w:lang w:eastAsia="zh-CN"/>
              </w:rPr>
              <w:t>/</w:t>
            </w:r>
            <w:r w:rsidRPr="00792526">
              <w:rPr>
                <w:rFonts w:ascii="Times New Roman" w:eastAsia="Calibri" w:hAnsi="Times New Roman" w:cs="Times New Roman"/>
                <w:b/>
                <w:bCs/>
                <w:color w:val="000000"/>
                <w:sz w:val="20"/>
                <w:szCs w:val="20"/>
                <w:lang w:eastAsia="en-US"/>
              </w:rPr>
              <w:t>не подлежит установлению</w:t>
            </w:r>
            <w:r w:rsidRPr="00792526">
              <w:rPr>
                <w:rFonts w:ascii="Times New Roman" w:eastAsia="SimSun" w:hAnsi="Times New Roman" w:cs="Times New Roman"/>
                <w:color w:val="000000"/>
                <w:sz w:val="20"/>
                <w:szCs w:val="20"/>
                <w:lang w:eastAsia="zh-CN"/>
              </w:rPr>
              <w:t>;</w:t>
            </w:r>
          </w:p>
          <w:p w14:paraId="6D229D3C"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минимальная ширина земельных участков вдоль фронта улицы (проезда) – 12 м;</w:t>
            </w:r>
          </w:p>
          <w:p w14:paraId="63F6ED26"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минимальные отступы от границ земельных участков - 3 м;</w:t>
            </w:r>
          </w:p>
          <w:p w14:paraId="12F4A97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максимальное количество надземных этажей зданий – 3 этажа (включая мансардный этаж);</w:t>
            </w:r>
          </w:p>
          <w:p w14:paraId="4F151756"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максимальный процент застройки в границах земельного участка – 40%.</w:t>
            </w:r>
          </w:p>
          <w:p w14:paraId="772D1C6D" w14:textId="77777777" w:rsidR="00792526" w:rsidRPr="00792526" w:rsidRDefault="00792526" w:rsidP="00792526">
            <w:pPr>
              <w:keepLines/>
              <w:tabs>
                <w:tab w:val="left" w:pos="1134"/>
              </w:tabs>
              <w:overflowPunct w:val="0"/>
              <w:autoSpaceDE w:val="0"/>
              <w:autoSpaceDN w:val="0"/>
              <w:adjustRightInd w:val="0"/>
              <w:spacing w:after="0" w:line="240" w:lineRule="auto"/>
              <w:jc w:val="both"/>
              <w:rPr>
                <w:rFonts w:ascii="Times New Roman" w:eastAsia="SimSun" w:hAnsi="Times New Roman" w:cs="Times New Roman"/>
                <w:color w:val="000000"/>
                <w:sz w:val="20"/>
                <w:szCs w:val="20"/>
                <w:lang w:eastAsia="zh-CN"/>
              </w:rPr>
            </w:pPr>
            <w:r w:rsidRPr="00792526">
              <w:rPr>
                <w:rFonts w:ascii="Times New Roman" w:eastAsia="Calibri" w:hAnsi="Times New Roman" w:cs="Times New Roman"/>
                <w:color w:val="000000"/>
                <w:sz w:val="20"/>
                <w:szCs w:val="20"/>
                <w:lang w:eastAsia="en-US"/>
              </w:rPr>
              <w:t>Процент застройки подземной части не регламентируется.</w:t>
            </w:r>
          </w:p>
        </w:tc>
      </w:tr>
    </w:tbl>
    <w:p w14:paraId="0FA2F406" w14:textId="77777777" w:rsidR="00792526" w:rsidRPr="00792526" w:rsidRDefault="00792526" w:rsidP="00792526">
      <w:pPr>
        <w:spacing w:after="0" w:line="240" w:lineRule="auto"/>
        <w:jc w:val="both"/>
        <w:rPr>
          <w:rFonts w:ascii="Times New Roman" w:eastAsia="Calibri" w:hAnsi="Times New Roman" w:cs="Times New Roman"/>
          <w:b/>
          <w:sz w:val="20"/>
          <w:szCs w:val="20"/>
          <w:lang w:eastAsia="en-US"/>
        </w:rPr>
      </w:pPr>
      <w:r w:rsidRPr="00792526">
        <w:rPr>
          <w:rFonts w:ascii="Times New Roman" w:eastAsia="Calibri" w:hAnsi="Times New Roman" w:cs="Times New Roman"/>
          <w:b/>
          <w:sz w:val="20"/>
          <w:szCs w:val="20"/>
          <w:lang w:eastAsia="en-US"/>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792526" w:rsidRPr="00792526" w14:paraId="6A3BD518" w14:textId="77777777" w:rsidTr="009120B5">
        <w:trPr>
          <w:trHeight w:val="20"/>
        </w:trPr>
        <w:tc>
          <w:tcPr>
            <w:tcW w:w="9073" w:type="dxa"/>
            <w:vAlign w:val="center"/>
          </w:tcPr>
          <w:p w14:paraId="797847C4" w14:textId="77777777" w:rsidR="00792526" w:rsidRPr="00792526" w:rsidRDefault="00792526" w:rsidP="00792526">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b/>
                <w:color w:val="000000"/>
                <w:sz w:val="20"/>
                <w:szCs w:val="20"/>
                <w:lang w:eastAsia="zh-CN"/>
              </w:rPr>
              <w:t>Виды разрешенного использования земельных участков и</w:t>
            </w:r>
            <w:r w:rsidRPr="00792526">
              <w:rPr>
                <w:rFonts w:ascii="Times New Roman" w:eastAsia="Calibri" w:hAnsi="Times New Roman" w:cs="Times New Roman"/>
                <w:b/>
                <w:color w:val="000000"/>
                <w:sz w:val="20"/>
                <w:szCs w:val="20"/>
                <w:lang w:eastAsia="en-US"/>
              </w:rPr>
              <w:t xml:space="preserve"> объектов капитального строительства</w:t>
            </w:r>
          </w:p>
        </w:tc>
        <w:tc>
          <w:tcPr>
            <w:tcW w:w="6520" w:type="dxa"/>
            <w:vAlign w:val="center"/>
          </w:tcPr>
          <w:p w14:paraId="1666363F" w14:textId="77777777" w:rsidR="00792526" w:rsidRPr="00792526" w:rsidRDefault="00792526" w:rsidP="00792526">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s="Times New Roman"/>
                <w:color w:val="000000"/>
                <w:sz w:val="20"/>
                <w:szCs w:val="20"/>
                <w:lang w:eastAsia="zh-CN"/>
              </w:rPr>
            </w:pPr>
            <w:r w:rsidRPr="00792526">
              <w:rPr>
                <w:rFonts w:ascii="Times New Roman" w:eastAsia="Calibri" w:hAnsi="Times New Roman" w:cs="Times New Roman"/>
                <w:b/>
                <w:color w:val="000000"/>
                <w:sz w:val="20"/>
                <w:szCs w:val="20"/>
                <w:lang w:eastAsia="en-US"/>
              </w:rPr>
              <w:t>Предельные параметры разрешенного строительства, реконструкции объектов капитального строительства</w:t>
            </w:r>
          </w:p>
        </w:tc>
      </w:tr>
      <w:tr w:rsidR="00792526" w:rsidRPr="00792526" w14:paraId="1BD9CEC8" w14:textId="77777777" w:rsidTr="009120B5">
        <w:trPr>
          <w:trHeight w:val="20"/>
        </w:trPr>
        <w:tc>
          <w:tcPr>
            <w:tcW w:w="9073" w:type="dxa"/>
            <w:vAlign w:val="center"/>
          </w:tcPr>
          <w:p w14:paraId="146ADB21"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Виды разрешенного использования земельных участков - аналогичны</w:t>
            </w:r>
            <w:r w:rsidRPr="00792526">
              <w:rPr>
                <w:rFonts w:ascii="Times New Roman" w:eastAsia="Calibri" w:hAnsi="Times New Roman" w:cs="Times New Roman"/>
                <w:color w:val="000000"/>
                <w:sz w:val="20"/>
                <w:szCs w:val="20"/>
                <w:lang w:eastAsia="en-US"/>
              </w:rPr>
              <w:t xml:space="preserve"> видам разрешенного использования земельных участков</w:t>
            </w:r>
            <w:r w:rsidRPr="00792526">
              <w:rPr>
                <w:rFonts w:ascii="Times New Roman" w:eastAsia="SimSun" w:hAnsi="Times New Roman" w:cs="Times New Roman"/>
                <w:color w:val="000000"/>
                <w:sz w:val="20"/>
                <w:szCs w:val="20"/>
                <w:lang w:eastAsia="zh-CN"/>
              </w:rPr>
              <w:t xml:space="preserve"> с основными и условно разрешенными видами использования;</w:t>
            </w:r>
          </w:p>
          <w:p w14:paraId="6265398F"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05E021B"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183B9E0"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57E87B7"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проезды общего пользования;</w:t>
            </w:r>
          </w:p>
          <w:p w14:paraId="622939F1"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2A0B0CF"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благоустроенные, в том числе озелененные территории, детские площадки, площадки для отдыха, спортивных занятий;</w:t>
            </w:r>
          </w:p>
          <w:p w14:paraId="49ABE25F"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21822F0"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площадки хозяйственные, в том числе площадки для мусоросборников и выгула собак;</w:t>
            </w:r>
          </w:p>
          <w:p w14:paraId="53013584"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общественные туалеты, надворные туалеты, гидронепроницаемые выгребы, септики;</w:t>
            </w:r>
          </w:p>
          <w:p w14:paraId="706EEB1B" w14:textId="77777777" w:rsidR="00792526" w:rsidRPr="00792526" w:rsidRDefault="00792526" w:rsidP="00792526">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6A3E690F" w14:textId="77777777" w:rsidR="00792526" w:rsidRPr="00792526" w:rsidRDefault="00792526" w:rsidP="00792526">
            <w:pPr>
              <w:widowControl w:val="0"/>
              <w:overflowPunct w:val="0"/>
              <w:autoSpaceDE w:val="0"/>
              <w:autoSpaceDN w:val="0"/>
              <w:adjustRightInd w:val="0"/>
              <w:spacing w:after="0" w:line="240" w:lineRule="auto"/>
              <w:ind w:firstLine="459"/>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 площадь земельных участков - 1 кв. м. </w:t>
            </w:r>
          </w:p>
          <w:p w14:paraId="77516732" w14:textId="77777777" w:rsidR="00792526" w:rsidRPr="00792526" w:rsidRDefault="00792526" w:rsidP="00792526">
            <w:pPr>
              <w:widowControl w:val="0"/>
              <w:overflowPunct w:val="0"/>
              <w:autoSpaceDE w:val="0"/>
              <w:autoSpaceDN w:val="0"/>
              <w:adjustRightInd w:val="0"/>
              <w:spacing w:after="0" w:line="240" w:lineRule="auto"/>
              <w:ind w:firstLine="459"/>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максимальная </w:t>
            </w:r>
            <w:proofErr w:type="gramStart"/>
            <w:r w:rsidRPr="00792526">
              <w:rPr>
                <w:rFonts w:ascii="Times New Roman" w:eastAsia="SimSun" w:hAnsi="Times New Roman" w:cs="Times New Roman"/>
                <w:color w:val="000000"/>
                <w:sz w:val="20"/>
                <w:szCs w:val="20"/>
                <w:lang w:eastAsia="zh-CN"/>
              </w:rPr>
              <w:t>площадь  земельного</w:t>
            </w:r>
            <w:proofErr w:type="gramEnd"/>
            <w:r w:rsidRPr="00792526">
              <w:rPr>
                <w:rFonts w:ascii="Times New Roman" w:eastAsia="SimSun" w:hAnsi="Times New Roman" w:cs="Times New Roman"/>
                <w:color w:val="000000"/>
                <w:sz w:val="20"/>
                <w:szCs w:val="20"/>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8F0E7F2" w14:textId="77777777" w:rsidR="00792526" w:rsidRPr="00792526" w:rsidRDefault="00792526" w:rsidP="00792526">
            <w:pPr>
              <w:widowControl w:val="0"/>
              <w:overflowPunct w:val="0"/>
              <w:autoSpaceDE w:val="0"/>
              <w:autoSpaceDN w:val="0"/>
              <w:adjustRightInd w:val="0"/>
              <w:spacing w:after="0" w:line="240" w:lineRule="auto"/>
              <w:ind w:firstLine="459"/>
              <w:jc w:val="both"/>
              <w:rPr>
                <w:rFonts w:ascii="Times New Roman" w:eastAsia="SimSun" w:hAnsi="Times New Roman" w:cs="Times New Roman"/>
                <w:color w:val="000000"/>
                <w:sz w:val="20"/>
                <w:szCs w:val="20"/>
                <w:lang w:eastAsia="zh-CN"/>
              </w:rPr>
            </w:pPr>
          </w:p>
          <w:p w14:paraId="1CFEEF48"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минимальная ширина земельных участков вдоль фронта улицы (проезда) - </w:t>
            </w:r>
          </w:p>
          <w:p w14:paraId="7B2E51C1"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 xml:space="preserve">1 </w:t>
            </w:r>
            <w:proofErr w:type="gramStart"/>
            <w:r w:rsidRPr="00792526">
              <w:rPr>
                <w:rFonts w:ascii="Times New Roman" w:eastAsia="SimSun" w:hAnsi="Times New Roman" w:cs="Times New Roman"/>
                <w:color w:val="000000"/>
                <w:sz w:val="20"/>
                <w:szCs w:val="20"/>
                <w:lang w:eastAsia="zh-CN"/>
              </w:rPr>
              <w:t>м/</w:t>
            </w:r>
            <w:r w:rsidRPr="00792526">
              <w:rPr>
                <w:rFonts w:ascii="Times New Roman" w:eastAsia="Calibri" w:hAnsi="Times New Roman" w:cs="Times New Roman"/>
                <w:b/>
                <w:bCs/>
                <w:color w:val="000000"/>
                <w:sz w:val="20"/>
                <w:szCs w:val="20"/>
                <w:lang w:eastAsia="en-US"/>
              </w:rPr>
              <w:t xml:space="preserve"> не</w:t>
            </w:r>
            <w:proofErr w:type="gramEnd"/>
            <w:r w:rsidRPr="00792526">
              <w:rPr>
                <w:rFonts w:ascii="Times New Roman" w:eastAsia="Calibri" w:hAnsi="Times New Roman" w:cs="Times New Roman"/>
                <w:b/>
                <w:bCs/>
                <w:color w:val="000000"/>
                <w:sz w:val="20"/>
                <w:szCs w:val="20"/>
                <w:lang w:eastAsia="en-US"/>
              </w:rPr>
              <w:t xml:space="preserve"> подлежит установлению</w:t>
            </w:r>
            <w:r w:rsidRPr="00792526">
              <w:rPr>
                <w:rFonts w:ascii="Times New Roman" w:eastAsia="SimSun" w:hAnsi="Times New Roman" w:cs="Times New Roman"/>
                <w:color w:val="000000"/>
                <w:sz w:val="20"/>
                <w:szCs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B034696" w14:textId="77777777" w:rsidR="00792526" w:rsidRPr="00792526" w:rsidRDefault="00792526" w:rsidP="00792526">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0"/>
                <w:szCs w:val="20"/>
                <w:lang w:eastAsia="zh-CN"/>
              </w:rPr>
            </w:pPr>
          </w:p>
          <w:p w14:paraId="07B7AA82" w14:textId="77777777" w:rsidR="00792526" w:rsidRPr="00792526" w:rsidRDefault="00792526" w:rsidP="00792526">
            <w:pPr>
              <w:widowControl w:val="0"/>
              <w:overflowPunct w:val="0"/>
              <w:autoSpaceDE w:val="0"/>
              <w:autoSpaceDN w:val="0"/>
              <w:adjustRightInd w:val="0"/>
              <w:spacing w:after="0" w:line="240" w:lineRule="auto"/>
              <w:ind w:firstLine="459"/>
              <w:jc w:val="both"/>
              <w:rPr>
                <w:rFonts w:ascii="Times New Roman" w:eastAsia="Calibri" w:hAnsi="Times New Roman" w:cs="Times New Roman"/>
                <w:color w:val="000000"/>
                <w:sz w:val="20"/>
                <w:szCs w:val="20"/>
                <w:lang w:eastAsia="en-US"/>
              </w:rPr>
            </w:pPr>
            <w:r w:rsidRPr="00792526">
              <w:rPr>
                <w:rFonts w:ascii="Times New Roman" w:eastAsia="SimSun" w:hAnsi="Times New Roman" w:cs="Times New Roman"/>
                <w:color w:val="000000"/>
                <w:sz w:val="20"/>
                <w:szCs w:val="20"/>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792526">
              <w:rPr>
                <w:rFonts w:ascii="Times New Roman" w:eastAsia="SimSun" w:hAnsi="Times New Roman" w:cs="Times New Roman"/>
                <w:color w:val="000000"/>
                <w:sz w:val="20"/>
                <w:szCs w:val="20"/>
                <w:lang w:eastAsia="zh-CN"/>
              </w:rPr>
              <w:t>использования,  с</w:t>
            </w:r>
            <w:proofErr w:type="gramEnd"/>
            <w:r w:rsidRPr="00792526">
              <w:rPr>
                <w:rFonts w:ascii="Times New Roman" w:eastAsia="SimSun" w:hAnsi="Times New Roman" w:cs="Times New Roman"/>
                <w:color w:val="000000"/>
                <w:sz w:val="20"/>
                <w:szCs w:val="20"/>
                <w:lang w:eastAsia="zh-CN"/>
              </w:rPr>
              <w:t xml:space="preserve"> обязательным условием применения понижающего коэффициента 0,5 </w:t>
            </w:r>
          </w:p>
          <w:p w14:paraId="2C14F1AE" w14:textId="77777777" w:rsidR="00792526" w:rsidRPr="00792526" w:rsidRDefault="00792526" w:rsidP="00792526">
            <w:pPr>
              <w:spacing w:after="0" w:line="240" w:lineRule="auto"/>
              <w:jc w:val="both"/>
              <w:rPr>
                <w:rFonts w:ascii="Times New Roman" w:eastAsia="Calibri" w:hAnsi="Times New Roman" w:cs="Times New Roman"/>
                <w:sz w:val="20"/>
                <w:szCs w:val="20"/>
                <w:lang w:eastAsia="en-US"/>
              </w:rPr>
            </w:pPr>
            <w:r w:rsidRPr="00792526">
              <w:rPr>
                <w:rFonts w:ascii="Times New Roman" w:eastAsia="Calibri" w:hAnsi="Times New Roman" w:cs="Times New Roman"/>
                <w:sz w:val="20"/>
                <w:szCs w:val="20"/>
                <w:lang w:eastAsia="en-US"/>
              </w:rPr>
              <w:t>минимальные отступы от границ земельных участков - 1 м (для надворных туалетов, гидронепроницаемых выгребов, септиков – 4 м);</w:t>
            </w:r>
          </w:p>
          <w:p w14:paraId="3A885962" w14:textId="77777777" w:rsidR="00792526" w:rsidRPr="00792526" w:rsidRDefault="00792526" w:rsidP="00792526">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s="Times New Roman"/>
                <w:color w:val="000000"/>
                <w:sz w:val="20"/>
                <w:szCs w:val="20"/>
                <w:lang w:eastAsia="zh-CN"/>
              </w:rPr>
            </w:pPr>
            <w:r w:rsidRPr="00792526">
              <w:rPr>
                <w:rFonts w:ascii="Times New Roman" w:eastAsia="SimSun" w:hAnsi="Times New Roman" w:cs="Times New Roman"/>
                <w:color w:val="000000"/>
                <w:sz w:val="20"/>
                <w:szCs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0DDEA1C1" w14:textId="77777777" w:rsidR="00792526" w:rsidRPr="00792526" w:rsidRDefault="00792526" w:rsidP="00792526">
      <w:pPr>
        <w:spacing w:after="0" w:line="240" w:lineRule="auto"/>
        <w:ind w:firstLine="567"/>
        <w:jc w:val="both"/>
        <w:rPr>
          <w:rFonts w:ascii="Times New Roman" w:eastAsia="Calibri" w:hAnsi="Times New Roman" w:cs="Times New Roman"/>
          <w:b/>
          <w:sz w:val="16"/>
          <w:szCs w:val="16"/>
          <w:lang w:eastAsia="en-US"/>
        </w:rPr>
      </w:pPr>
      <w:r w:rsidRPr="00792526">
        <w:rPr>
          <w:rFonts w:ascii="Times New Roman" w:eastAsia="Calibri" w:hAnsi="Times New Roman" w:cs="Times New Roman"/>
          <w:b/>
          <w:sz w:val="16"/>
          <w:szCs w:val="16"/>
          <w:lang w:eastAsia="en-US"/>
        </w:rPr>
        <w:t>Ограничения использования земельных участков и объектов капитального строительства:</w:t>
      </w:r>
    </w:p>
    <w:p w14:paraId="30F02D73"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p>
    <w:p w14:paraId="090C616F"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Минимальный процент озеленения земельного участка для всех типов многоквартирной жилой застройки, для зданий общественно-делового назначения – 15% от площади земельного участка.</w:t>
      </w:r>
    </w:p>
    <w:p w14:paraId="3B028BD5"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BBB402B"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0999B101"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Расстояние до красной линии:</w:t>
      </w:r>
    </w:p>
    <w:p w14:paraId="68281EBF"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1) от Дошкольных образовательных учреждений и общеобразовательных школ (стены здания) -10 м;</w:t>
      </w:r>
    </w:p>
    <w:p w14:paraId="663065BE"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2) от Пожарных депо - 10 м (15 м - для депо I типа);</w:t>
      </w:r>
    </w:p>
    <w:p w14:paraId="69BC1A7D"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3) улиц, от жилых и общественных зданий – 5 м;</w:t>
      </w:r>
    </w:p>
    <w:p w14:paraId="70511FE6"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4) проездов, от жилых и общественных зданий – 3 м;</w:t>
      </w:r>
    </w:p>
    <w:p w14:paraId="7341A95F"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5) от остальных зданий и сооружений - 5 м.</w:t>
      </w:r>
    </w:p>
    <w:p w14:paraId="390B943A"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C425282"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xml:space="preserve">До границы соседнего </w:t>
      </w:r>
      <w:proofErr w:type="spellStart"/>
      <w:r w:rsidRPr="00792526">
        <w:rPr>
          <w:rFonts w:ascii="Times New Roman" w:eastAsia="Calibri" w:hAnsi="Times New Roman" w:cs="Times New Roman"/>
          <w:sz w:val="16"/>
          <w:szCs w:val="16"/>
          <w:lang w:eastAsia="en-US"/>
        </w:rPr>
        <w:t>приквартирного</w:t>
      </w:r>
      <w:proofErr w:type="spellEnd"/>
      <w:r w:rsidRPr="00792526">
        <w:rPr>
          <w:rFonts w:ascii="Times New Roman" w:eastAsia="Calibri" w:hAnsi="Times New Roman" w:cs="Times New Roman"/>
          <w:sz w:val="16"/>
          <w:szCs w:val="16"/>
          <w:lang w:eastAsia="en-US"/>
        </w:rPr>
        <w:t xml:space="preserve"> участка расстояния по санитарно-бытовым условиям должны быть не менее:</w:t>
      </w:r>
    </w:p>
    <w:p w14:paraId="67640C1B"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4316192"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1,0 м - для одноэтажного жилого дома;</w:t>
      </w:r>
    </w:p>
    <w:p w14:paraId="7578D7E1"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1,5 м - для двухэтажного жилого дома;</w:t>
      </w:r>
    </w:p>
    <w:p w14:paraId="37FEDBA2"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2,0 м - для трехэтажного жилого дома, при условии, что расстояние до расположенного на соседнем земельном участке жилого дома не менее 5 м;</w:t>
      </w:r>
    </w:p>
    <w:p w14:paraId="473CAA4C"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от других построек (баня, гараж и другие) - 1 м;</w:t>
      </w:r>
    </w:p>
    <w:p w14:paraId="7D5DF448"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от стволов высокорослых деревьев - 4 м;</w:t>
      </w:r>
    </w:p>
    <w:p w14:paraId="187163B9"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от стволов среднерослых деревьев - 2 м;</w:t>
      </w:r>
    </w:p>
    <w:p w14:paraId="510B6388"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от кустарника - 1 м.</w:t>
      </w:r>
    </w:p>
    <w:p w14:paraId="3CF64281"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4E62307F"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792526">
        <w:rPr>
          <w:rFonts w:ascii="Times New Roman" w:eastAsia="Calibri" w:hAnsi="Times New Roman" w:cs="Times New Roman"/>
          <w:sz w:val="16"/>
          <w:szCs w:val="16"/>
          <w:lang w:eastAsia="en-US"/>
        </w:rPr>
        <w:t>приквартирных</w:t>
      </w:r>
      <w:proofErr w:type="spellEnd"/>
      <w:r w:rsidRPr="00792526">
        <w:rPr>
          <w:rFonts w:ascii="Times New Roman" w:eastAsia="Calibri" w:hAnsi="Times New Roman" w:cs="Times New Roman"/>
          <w:sz w:val="16"/>
          <w:szCs w:val="16"/>
          <w:lang w:eastAsia="en-US"/>
        </w:rPr>
        <w:t xml:space="preserve"> участков.</w:t>
      </w:r>
    </w:p>
    <w:p w14:paraId="27EB459D"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7DA6AD6"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1413C34"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Общая площадь теплиц – до 2000 кв. м.;</w:t>
      </w:r>
    </w:p>
    <w:p w14:paraId="1EAF7407"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C0301EA"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p>
    <w:p w14:paraId="2A6D51E4"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EEB502D"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46F989A"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283E2603"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Вспомогательные строения, за исключением гаражей, размещать со стороны улиц не допускается.</w:t>
      </w:r>
    </w:p>
    <w:p w14:paraId="7345014D"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94FDA5D"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778F122"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5C78CE8"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537554CE"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57434956"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4B6154AA"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9D13A"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lastRenderedPageBreak/>
        <w:t xml:space="preserve">При застройке земельных участков объектами жилищного строительства на территории </w:t>
      </w:r>
      <w:proofErr w:type="spellStart"/>
      <w:r w:rsidRPr="00792526">
        <w:rPr>
          <w:rFonts w:ascii="Times New Roman" w:eastAsia="Calibri" w:hAnsi="Times New Roman" w:cs="Times New Roman"/>
          <w:sz w:val="16"/>
          <w:szCs w:val="16"/>
          <w:lang w:eastAsia="en-US"/>
        </w:rPr>
        <w:t>Нижнебаканского</w:t>
      </w:r>
      <w:proofErr w:type="spellEnd"/>
      <w:r w:rsidRPr="00792526">
        <w:rPr>
          <w:rFonts w:ascii="Times New Roman" w:eastAsia="Calibri" w:hAnsi="Times New Roman" w:cs="Times New Roman"/>
          <w:sz w:val="16"/>
          <w:szCs w:val="16"/>
          <w:lang w:eastAsia="en-US"/>
        </w:rPr>
        <w:t xml:space="preserve">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5DDC853F"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xml:space="preserve">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w:t>
      </w:r>
      <w:proofErr w:type="spellStart"/>
      <w:r w:rsidRPr="00792526">
        <w:rPr>
          <w:rFonts w:ascii="Times New Roman" w:eastAsia="Calibri" w:hAnsi="Times New Roman" w:cs="Times New Roman"/>
          <w:sz w:val="16"/>
          <w:szCs w:val="16"/>
          <w:lang w:eastAsia="en-US"/>
        </w:rPr>
        <w:t>Нижнебаканского</w:t>
      </w:r>
      <w:proofErr w:type="spellEnd"/>
      <w:r w:rsidRPr="00792526">
        <w:rPr>
          <w:rFonts w:ascii="Times New Roman" w:eastAsia="Calibri" w:hAnsi="Times New Roman" w:cs="Times New Roman"/>
          <w:sz w:val="16"/>
          <w:szCs w:val="16"/>
          <w:lang w:eastAsia="en-US"/>
        </w:rPr>
        <w:t xml:space="preserve"> сельского поселения Крымского района, выданных уполномоченными органами муниципального образования Крымский район.</w:t>
      </w:r>
    </w:p>
    <w:p w14:paraId="6FF0A05E"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xml:space="preserve">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w:t>
      </w:r>
      <w:proofErr w:type="spellStart"/>
      <w:r w:rsidRPr="00792526">
        <w:rPr>
          <w:rFonts w:ascii="Times New Roman" w:eastAsia="Calibri" w:hAnsi="Times New Roman" w:cs="Times New Roman"/>
          <w:sz w:val="16"/>
          <w:szCs w:val="16"/>
          <w:lang w:eastAsia="en-US"/>
        </w:rPr>
        <w:t>машино</w:t>
      </w:r>
      <w:proofErr w:type="spellEnd"/>
      <w:r w:rsidRPr="00792526">
        <w:rPr>
          <w:rFonts w:ascii="Times New Roman" w:eastAsia="Calibri" w:hAnsi="Times New Roman" w:cs="Times New Roman"/>
          <w:sz w:val="16"/>
          <w:szCs w:val="16"/>
          <w:lang w:eastAsia="en-US"/>
        </w:rPr>
        <w:t>-мест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7D453838"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p>
    <w:p w14:paraId="638AC922"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Примечание общее.</w:t>
      </w:r>
    </w:p>
    <w:p w14:paraId="5E5302E1"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1A2504D"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AEF564A"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ACE3731"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4281244"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2) использование сточных вод в целях регулирования плодородия почв;</w:t>
      </w:r>
    </w:p>
    <w:p w14:paraId="30518EC6"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3DF1420"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4) осуществление авиационных мер по борьбе с вредными организмами.</w:t>
      </w:r>
    </w:p>
    <w:p w14:paraId="6013F36E"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86E9AB3"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в границах территорий общего пользования;</w:t>
      </w:r>
    </w:p>
    <w:p w14:paraId="4631B9C4"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 предназначенные для размещения линейных объектов и (или) занятые линейными объектами.</w:t>
      </w:r>
    </w:p>
    <w:p w14:paraId="7CB06E0A"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77A6DAC"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4ECE12A9"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r w:rsidRPr="00792526">
        <w:rPr>
          <w:rFonts w:ascii="Times New Roman" w:eastAsia="Calibri" w:hAnsi="Times New Roman" w:cs="Times New Roman"/>
          <w:sz w:val="16"/>
          <w:szCs w:val="16"/>
          <w:lang w:eastAsia="en-US"/>
        </w:rPr>
        <w:t>Размещение зданий, строений и сооружений возможно при соблюдении требований статей 48 и 52 настоящих Правил.</w:t>
      </w:r>
    </w:p>
    <w:p w14:paraId="52AEB98E" w14:textId="77777777" w:rsidR="00792526" w:rsidRPr="00792526" w:rsidRDefault="00792526" w:rsidP="00792526">
      <w:pPr>
        <w:spacing w:after="0" w:line="240" w:lineRule="auto"/>
        <w:ind w:firstLine="567"/>
        <w:jc w:val="both"/>
        <w:rPr>
          <w:rFonts w:ascii="Times New Roman" w:eastAsia="Calibri" w:hAnsi="Times New Roman" w:cs="Times New Roman"/>
          <w:sz w:val="16"/>
          <w:szCs w:val="16"/>
          <w:lang w:eastAsia="en-US"/>
        </w:rPr>
      </w:pPr>
    </w:p>
    <w:p w14:paraId="61B4A57B" w14:textId="77777777" w:rsidR="003C09BF" w:rsidRDefault="003C09BF"/>
    <w:sectPr w:rsidR="003C09BF" w:rsidSect="00792526">
      <w:pgSz w:w="16838" w:h="11906"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A72"/>
    <w:rsid w:val="003C09BF"/>
    <w:rsid w:val="003C4A72"/>
    <w:rsid w:val="0079252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DC286FF-E774-4B0C-AF13-26ABD6D5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4468</Words>
  <Characters>25472</Characters>
  <Application>Microsoft Office Word</Application>
  <DocSecurity>0</DocSecurity>
  <Lines>212</Lines>
  <Paragraphs>59</Paragraphs>
  <ScaleCrop>false</ScaleCrop>
  <Company/>
  <LinksUpToDate>false</LinksUpToDate>
  <CharactersWithSpaces>29881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2024-05-26T19:00:00Z</dcterms:created>
  <dcterms:modified xsi:type="dcterms:W3CDTF">2024-05-26T19:02:00Z</dcterms:modified>
</cp:coreProperties>
</file>