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9361EF">
        <w:rPr>
          <w:rFonts w:ascii="Times New Roman" w:hAnsi="Times New Roman" w:cs="Times New Roman"/>
          <w:sz w:val="28"/>
          <w:szCs w:val="28"/>
          <w:u w:val="single"/>
        </w:rPr>
        <w:t>02.04.2021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9361EF">
        <w:rPr>
          <w:rFonts w:ascii="Times New Roman" w:hAnsi="Times New Roman" w:cs="Times New Roman"/>
          <w:sz w:val="28"/>
          <w:szCs w:val="28"/>
          <w:u w:val="single"/>
        </w:rPr>
        <w:t>73</w:t>
      </w:r>
      <w:r w:rsidR="0059676E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59676E" w:rsidRPr="005D55E8" w:rsidRDefault="0059676E" w:rsidP="0059676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D55E8">
        <w:rPr>
          <w:rFonts w:ascii="Times New Roman" w:hAnsi="Times New Roman" w:cs="Times New Roman"/>
          <w:b/>
          <w:noProof/>
          <w:sz w:val="28"/>
          <w:szCs w:val="28"/>
        </w:rPr>
        <w:t>О создании комиссии администрации муниципального образования Крымский район по проведению внеплановых проверок на основании обращений о согласовании заключения контракта с единственным поставщиком (подрядчиком, исполнителем) при осуществлении закупок для нужд муниципального образования Крымский район</w:t>
      </w:r>
    </w:p>
    <w:p w:rsidR="0059676E" w:rsidRPr="005D55E8" w:rsidRDefault="0059676E" w:rsidP="005967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676E" w:rsidRPr="00062958" w:rsidRDefault="0059676E" w:rsidP="005967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676E" w:rsidRPr="00CD3E35" w:rsidRDefault="0059676E" w:rsidP="005967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55E8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5D55E8">
        <w:rPr>
          <w:rFonts w:ascii="Times New Roman" w:hAnsi="Times New Roman" w:cs="Times New Roman"/>
          <w:sz w:val="28"/>
          <w:szCs w:val="28"/>
        </w:rPr>
        <w:t xml:space="preserve"> пунктом 4 части 15 статьи 99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55E8">
        <w:rPr>
          <w:rFonts w:ascii="Times New Roman" w:hAnsi="Times New Roman" w:cs="Times New Roman"/>
          <w:sz w:val="28"/>
          <w:szCs w:val="28"/>
        </w:rPr>
        <w:t>пунктом 4 части 5</w:t>
      </w:r>
      <w:r>
        <w:rPr>
          <w:rFonts w:ascii="Times New Roman" w:hAnsi="Times New Roman" w:cs="Times New Roman"/>
          <w:sz w:val="28"/>
          <w:szCs w:val="28"/>
        </w:rPr>
        <w:t xml:space="preserve"> и частью 11</w:t>
      </w:r>
      <w:r w:rsidRPr="005D55E8">
        <w:rPr>
          <w:rFonts w:ascii="Times New Roman" w:hAnsi="Times New Roman" w:cs="Times New Roman"/>
          <w:sz w:val="28"/>
          <w:szCs w:val="28"/>
        </w:rPr>
        <w:t xml:space="preserve"> статьи 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D55E8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№ 44-ФЗ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D55E8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нужд», подпунктом «а» пункта 11 Правил согласования контрольным органом в сфере закупок товаров, работ, услуг для обеспечения государственных и муниципальных</w:t>
      </w:r>
      <w:proofErr w:type="gramEnd"/>
      <w:r w:rsidRPr="005D55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5E8">
        <w:rPr>
          <w:rFonts w:ascii="Times New Roman" w:hAnsi="Times New Roman" w:cs="Times New Roman"/>
          <w:sz w:val="28"/>
          <w:szCs w:val="28"/>
        </w:rPr>
        <w:t xml:space="preserve">нужд заключения контракта с единственным поставщиком (подрядчиком, исполнителем) утвержденных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D55E8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30 июня 2020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5E8">
        <w:rPr>
          <w:rFonts w:ascii="Times New Roman" w:hAnsi="Times New Roman" w:cs="Times New Roman"/>
          <w:sz w:val="28"/>
          <w:szCs w:val="28"/>
        </w:rPr>
        <w:t>№ 961</w:t>
      </w:r>
      <w:r w:rsidRPr="008B0722">
        <w:rPr>
          <w:rFonts w:ascii="Arial" w:hAnsi="Arial" w:cs="Arial"/>
        </w:rPr>
        <w:t xml:space="preserve"> </w:t>
      </w:r>
      <w:r w:rsidRPr="00CD3E35">
        <w:rPr>
          <w:rFonts w:ascii="Times New Roman" w:hAnsi="Times New Roman" w:cs="Times New Roman"/>
          <w:sz w:val="28"/>
          <w:szCs w:val="28"/>
        </w:rPr>
        <w:t>«</w:t>
      </w:r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>Об установлении предельного размера (предельных размеров) начальной (максимальной) цены контракта, при превышении которого заключение контракта с единственным поставщиком (подрядчиком, исполнителем) в случае признания конкурса, аукциона или запроса предложений несостоявшимися осуществляется по согласованию с контрольным органом в сфере закупок товаров, работ, услуг</w:t>
      </w:r>
      <w:proofErr w:type="gramEnd"/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обеспечения государственных и муниципальных нужд, об утверждении Правил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 (подрядчиком, исполнителем) и о внесении изменений в некоторые акты Правительства Российской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</w:t>
      </w:r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Федерации»</w:t>
      </w:r>
      <w:r w:rsidRPr="00CD3E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3E3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3E3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9676E" w:rsidRPr="005D55E8" w:rsidRDefault="0059676E" w:rsidP="005967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E35">
        <w:rPr>
          <w:rFonts w:ascii="Times New Roman" w:eastAsia="Times New Roman" w:hAnsi="Times New Roman" w:cs="Times New Roman"/>
          <w:sz w:val="28"/>
          <w:szCs w:val="28"/>
        </w:rPr>
        <w:t xml:space="preserve">1. Создать комиссию </w:t>
      </w:r>
      <w:r w:rsidRPr="00CD3E35">
        <w:rPr>
          <w:rFonts w:ascii="Times New Roman" w:hAnsi="Times New Roman" w:cs="Times New Roman"/>
          <w:noProof/>
          <w:sz w:val="28"/>
          <w:szCs w:val="28"/>
        </w:rPr>
        <w:t>администрации муниципального образования Крымский район по проведению внеплановых проверок на основании обращений о согласовании заключения контракта с единственным поставщиком (подрядчиком, исполнителем) при осуществлении закупок для нужд муниципального образования Крымский</w:t>
      </w:r>
      <w:r w:rsidRPr="005D55E8">
        <w:rPr>
          <w:rFonts w:ascii="Times New Roman" w:hAnsi="Times New Roman" w:cs="Times New Roman"/>
          <w:noProof/>
          <w:sz w:val="28"/>
          <w:szCs w:val="28"/>
        </w:rPr>
        <w:t xml:space="preserve"> район</w:t>
      </w:r>
      <w:r w:rsidRPr="005D55E8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1).</w:t>
      </w:r>
    </w:p>
    <w:p w:rsidR="0059676E" w:rsidRPr="00364661" w:rsidRDefault="0059676E" w:rsidP="005967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 Утвердить положение </w:t>
      </w:r>
      <w:r w:rsidRPr="00364661">
        <w:rPr>
          <w:rFonts w:ascii="Times New Roman" w:hAnsi="Times New Roman" w:cs="Times New Roman"/>
          <w:noProof/>
          <w:sz w:val="28"/>
          <w:szCs w:val="28"/>
        </w:rPr>
        <w:t xml:space="preserve">о комиссии администрации муниципального образования Крымский район по проведению внеплановых проверок на основании обращений о согласовании заключения контракта с единственным поставщиком (подрядчиком, исполнителем) при осуществлении закупок для нужд муниципального образования Крымский район </w:t>
      </w:r>
      <w:r w:rsidRPr="00364661">
        <w:rPr>
          <w:rFonts w:ascii="Times New Roman" w:eastAsia="Times New Roman" w:hAnsi="Times New Roman" w:cs="Times New Roman"/>
          <w:sz w:val="28"/>
          <w:szCs w:val="28"/>
        </w:rPr>
        <w:t>(приложение № 2</w:t>
      </w:r>
      <w:hyperlink r:id="rId9" w:anchor="block_2000" w:history="1"/>
      <w:r w:rsidRPr="0036466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9676E" w:rsidRPr="00364661" w:rsidRDefault="0059676E" w:rsidP="005967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61">
        <w:rPr>
          <w:rFonts w:ascii="Times New Roman" w:eastAsia="Times New Roman" w:hAnsi="Times New Roman" w:cs="Times New Roman"/>
          <w:sz w:val="28"/>
          <w:szCs w:val="28"/>
        </w:rPr>
        <w:t>3. </w:t>
      </w:r>
      <w:proofErr w:type="gramStart"/>
      <w:r w:rsidRPr="00364661">
        <w:rPr>
          <w:rFonts w:ascii="Times New Roman" w:hAnsi="Times New Roman" w:cs="Times New Roman"/>
          <w:noProof/>
          <w:sz w:val="28"/>
          <w:szCs w:val="28"/>
        </w:rPr>
        <w:t xml:space="preserve">Постановление администрации муниципального образования Крымский район от 22 июля 2015 года № 853 «О </w:t>
      </w:r>
      <w:r w:rsidRPr="00364661">
        <w:rPr>
          <w:rFonts w:ascii="Times New Roman" w:hAnsi="Times New Roman" w:cs="Times New Roman"/>
          <w:sz w:val="28"/>
          <w:szCs w:val="28"/>
        </w:rPr>
        <w:t>комиссии уполномоченного контрольного органа в сфере закупок</w:t>
      </w:r>
      <w:r w:rsidRPr="00364661">
        <w:rPr>
          <w:rFonts w:ascii="Times New Roman" w:hAnsi="Times New Roman" w:cs="Times New Roman"/>
          <w:noProof/>
          <w:sz w:val="28"/>
          <w:szCs w:val="28"/>
        </w:rPr>
        <w:t>», постановление</w:t>
      </w:r>
      <w:r w:rsidRPr="0036466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64661">
        <w:rPr>
          <w:rFonts w:ascii="Times New Roman" w:hAnsi="Times New Roman" w:cs="Times New Roman"/>
          <w:noProof/>
          <w:sz w:val="28"/>
          <w:szCs w:val="28"/>
        </w:rPr>
        <w:t xml:space="preserve">муниципального образования Крымский район от 7 августа 2020 года № 1665 «О внесении изменений в постановление администрации муниципального образования Крымский район от 22 июля 2015 года № 853 «О </w:t>
      </w:r>
      <w:r w:rsidRPr="00364661">
        <w:rPr>
          <w:rFonts w:ascii="Times New Roman" w:hAnsi="Times New Roman" w:cs="Times New Roman"/>
          <w:sz w:val="28"/>
          <w:szCs w:val="28"/>
        </w:rPr>
        <w:t>комиссии уполномоченного контрольного органа в сфере закупок</w:t>
      </w:r>
      <w:r w:rsidRPr="00364661">
        <w:rPr>
          <w:rFonts w:ascii="Times New Roman" w:hAnsi="Times New Roman" w:cs="Times New Roman"/>
          <w:noProof/>
          <w:sz w:val="28"/>
          <w:szCs w:val="28"/>
        </w:rPr>
        <w:t>» признать утратившими силу.</w:t>
      </w:r>
      <w:proofErr w:type="gramEnd"/>
    </w:p>
    <w:p w:rsidR="0059676E" w:rsidRPr="00364661" w:rsidRDefault="0059676E" w:rsidP="005967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661"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подписания.</w:t>
      </w:r>
    </w:p>
    <w:p w:rsidR="0059676E" w:rsidRPr="00364661" w:rsidRDefault="0059676E" w:rsidP="005967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76E" w:rsidRPr="005D55E8" w:rsidRDefault="0059676E" w:rsidP="005967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76E" w:rsidRPr="005D55E8" w:rsidRDefault="0059676E" w:rsidP="005967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76E" w:rsidRPr="005D55E8" w:rsidRDefault="0059676E" w:rsidP="00596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5E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5D55E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D5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76E" w:rsidRPr="005D55E8" w:rsidRDefault="0059676E" w:rsidP="00596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5E8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 w:rsidRPr="005D55E8"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:rsidR="0059676E" w:rsidRPr="005D55E8" w:rsidRDefault="0059676E" w:rsidP="0059676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72DFE" w:rsidRPr="00F641F9" w:rsidRDefault="00B72DFE" w:rsidP="0059676E">
      <w:pPr>
        <w:pStyle w:val="a4"/>
        <w:jc w:val="center"/>
        <w:rPr>
          <w:rFonts w:ascii="Times New Roman" w:hAnsi="Times New Roman"/>
          <w:strike/>
          <w:sz w:val="28"/>
          <w:szCs w:val="28"/>
        </w:rPr>
      </w:pPr>
    </w:p>
    <w:sectPr w:rsidR="00B72DFE" w:rsidRPr="00F641F9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6F" w:rsidRDefault="00475E6F" w:rsidP="00331E6A">
      <w:pPr>
        <w:spacing w:after="0" w:line="240" w:lineRule="auto"/>
      </w:pPr>
      <w:r>
        <w:separator/>
      </w:r>
    </w:p>
  </w:endnote>
  <w:endnote w:type="continuationSeparator" w:id="0">
    <w:p w:rsidR="00475E6F" w:rsidRDefault="00475E6F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6F" w:rsidRDefault="00475E6F" w:rsidP="00331E6A">
      <w:pPr>
        <w:spacing w:after="0" w:line="240" w:lineRule="auto"/>
      </w:pPr>
      <w:r>
        <w:separator/>
      </w:r>
    </w:p>
  </w:footnote>
  <w:footnote w:type="continuationSeparator" w:id="0">
    <w:p w:rsidR="00475E6F" w:rsidRDefault="00475E6F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24.65pt;height:24pt;visibility:visible;mso-wrap-style:square" o:bullet="t">
        <v:imagedata r:id="rId1" o:title=""/>
      </v:shape>
    </w:pict>
  </w:numPicBullet>
  <w:numPicBullet w:numPicBulletId="1">
    <w:pict>
      <v:shape id="_x0000_i1075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76" type="#_x0000_t75" style="width:27.35pt;height:20pt;visibility:visible;mso-wrap-style:square" o:bullet="t">
        <v:imagedata r:id="rId3" o:title=""/>
      </v:shape>
    </w:pict>
  </w:numPicBullet>
  <w:numPicBullet w:numPicBulletId="3">
    <w:pict>
      <v:shape id="_x0000_i1077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78" type="#_x0000_t75" style="width:32.65pt;height:24pt;visibility:visible;mso-wrap-style:square" o:bullet="t">
        <v:imagedata r:id="rId5" o:title=""/>
      </v:shape>
    </w:pict>
  </w:numPicBullet>
  <w:numPicBullet w:numPicBulletId="5">
    <w:pict>
      <v:shape id="_x0000_i1079" type="#_x0000_t75" style="width:29.35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37BB8"/>
    <w:rsid w:val="0004014F"/>
    <w:rsid w:val="000438C8"/>
    <w:rsid w:val="000C1B12"/>
    <w:rsid w:val="00162EB9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75E6F"/>
    <w:rsid w:val="004822BD"/>
    <w:rsid w:val="004A1329"/>
    <w:rsid w:val="004F72FE"/>
    <w:rsid w:val="00515209"/>
    <w:rsid w:val="00553AC1"/>
    <w:rsid w:val="00583E4B"/>
    <w:rsid w:val="0059676E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361EF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77B19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36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se.garant.ru/36992928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66</cp:revision>
  <cp:lastPrinted>2018-05-08T09:14:00Z</cp:lastPrinted>
  <dcterms:created xsi:type="dcterms:W3CDTF">2016-04-04T11:12:00Z</dcterms:created>
  <dcterms:modified xsi:type="dcterms:W3CDTF">2021-04-06T12:28:00Z</dcterms:modified>
</cp:coreProperties>
</file>