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КРЫМСКАЯ</w:t>
      </w:r>
    </w:p>
    <w:p>
      <w:pPr>
        <w:pStyle w:val="6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 января</w:t>
      </w:r>
      <w:r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года</w:t>
        <w:tab/>
        <w:tab/>
        <w:tab/>
        <w:tab/>
        <w:tab/>
        <w:tab/>
        <w:tab/>
        <w:tab/>
        <w:t xml:space="preserve">№ 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eastAsia="en-US"/>
        </w:rPr>
        <w:t>9</w:t>
      </w:r>
    </w:p>
    <w:p>
      <w:pPr>
        <w:pStyle w:val="Normal"/>
        <w:suppressAutoHyphens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О Рабочей группе для контроля за использованием ГАС «Выборы»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 xml:space="preserve">при проведении выборов </w:t>
      </w:r>
      <w:r>
        <w:rPr>
          <w:b/>
          <w:sz w:val="28"/>
          <w:szCs w:val="24"/>
        </w:rPr>
        <w:t xml:space="preserve">и референдумов </w:t>
      </w:r>
      <w:r>
        <w:rPr>
          <w:b/>
          <w:sz w:val="28"/>
          <w:szCs w:val="24"/>
        </w:rPr>
        <w:t>на территории муниципального образования Крымский район</w:t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4"/>
        </w:rPr>
      </w:pPr>
      <w:r>
        <w:rPr>
          <w:kern w:val="2"/>
          <w:sz w:val="28"/>
          <w:szCs w:val="24"/>
        </w:rPr>
        <w:t>В целях реализации прав граждан Российской Федерации на обеспечение гласности, достоверности, оперативности и полноты информации о выборах и референдумах, проводимых на территории муниципального образования</w:t>
      </w:r>
      <w:r>
        <w:rPr>
          <w:i/>
          <w:kern w:val="2"/>
          <w:sz w:val="28"/>
          <w:szCs w:val="24"/>
        </w:rPr>
        <w:t xml:space="preserve">, </w:t>
      </w:r>
      <w:r>
        <w:rPr>
          <w:kern w:val="2"/>
          <w:sz w:val="28"/>
          <w:szCs w:val="24"/>
        </w:rPr>
        <w:t>на период полномочий территориальной избирательной комиссией</w:t>
      </w:r>
      <w:r>
        <w:rPr>
          <w:sz w:val="28"/>
          <w:szCs w:val="24"/>
        </w:rPr>
        <w:t xml:space="preserve">, </w:t>
      </w:r>
      <w:r>
        <w:rPr>
          <w:kern w:val="2"/>
          <w:sz w:val="28"/>
          <w:szCs w:val="24"/>
        </w:rPr>
        <w:t xml:space="preserve">руководствуясь статьей 74 Федерального закона от 12 июня 2002 г. № 67-ФЗ «Об основных гарантиях избирательных прав и права на участие в референдуме граждан Российской Федерации», статьей 23 Федерального закона от 10 января 2003 г. № 20-ФЗ «О Государственной автоматизированной системе Российской Федерации «Выборы» </w:t>
      </w:r>
      <w:r>
        <w:rPr>
          <w:sz w:val="28"/>
          <w:szCs w:val="24"/>
        </w:rPr>
        <w:t xml:space="preserve">территориальная избирательная комиссия Крымская </w:t>
      </w:r>
      <w:r>
        <w:rPr>
          <w:b/>
          <w:sz w:val="28"/>
          <w:szCs w:val="24"/>
        </w:rPr>
        <w:t>РЕШИЛА</w:t>
      </w:r>
      <w:r>
        <w:rPr>
          <w:sz w:val="28"/>
          <w:szCs w:val="24"/>
        </w:rPr>
        <w:t>: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Cs w:val="24"/>
        </w:rPr>
        <w:t xml:space="preserve"> </w:t>
      </w:r>
      <w:r>
        <w:rPr>
          <w:sz w:val="28"/>
          <w:szCs w:val="28"/>
        </w:rPr>
        <w:t>Утвердить Положение о Рабочей группе для контроля за использованием ГАС «Выборы» при проведении выборов и референдумов</w:t>
      </w:r>
    </w:p>
    <w:p>
      <w:pPr>
        <w:pStyle w:val="Style21"/>
        <w:ind w:hanging="0"/>
        <w:rPr>
          <w:rFonts w:ascii="Times New Roman" w:hAnsi="Times New Roman"/>
          <w:szCs w:val="24"/>
        </w:rPr>
      </w:pPr>
      <w:r>
        <w:rPr/>
        <w:t xml:space="preserve">на территории муниципального образования Крымский район </w:t>
        <w:br/>
      </w:r>
      <w:r>
        <w:rPr>
          <w:bCs/>
          <w:szCs w:val="24"/>
        </w:rPr>
        <w:t>(Приложение № 1)</w:t>
      </w:r>
      <w:r>
        <w:rPr/>
        <w:t>.</w:t>
      </w:r>
    </w:p>
    <w:p>
      <w:pPr>
        <w:pStyle w:val="Style21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>
        <w:rPr>
          <w:szCs w:val="24"/>
        </w:rPr>
        <w:t>Утвердить персональный состав Рабочей</w:t>
      </w:r>
      <w:r>
        <w:rPr>
          <w:rFonts w:ascii="Times New Roman" w:hAnsi="Times New Roman"/>
          <w:szCs w:val="24"/>
        </w:rPr>
        <w:t xml:space="preserve"> группы для контроля за использованием Государственной автоматизированной системы Российской Федерации «Выборы» </w:t>
      </w:r>
      <w:r>
        <w:rPr>
          <w:rFonts w:ascii="Times New Roman" w:hAnsi="Times New Roman"/>
          <w:bCs/>
          <w:kern w:val="2"/>
          <w:szCs w:val="24"/>
        </w:rPr>
        <w:t xml:space="preserve">при подготовке и проведении выборов </w:t>
      </w:r>
      <w:r>
        <w:rPr>
          <w:rFonts w:ascii="Times New Roman" w:hAnsi="Times New Roman"/>
          <w:kern w:val="2"/>
          <w:szCs w:val="24"/>
        </w:rPr>
        <w:t xml:space="preserve">и референдумов, проводимых на территории муниципального образования Крымский район </w:t>
      </w:r>
      <w:r>
        <w:rPr>
          <w:bCs/>
          <w:szCs w:val="24"/>
        </w:rPr>
        <w:t>(Приложение № 2)</w:t>
      </w:r>
      <w:r>
        <w:rPr>
          <w:rFonts w:ascii="Times New Roman" w:hAnsi="Times New Roman"/>
          <w:kern w:val="2"/>
          <w:szCs w:val="24"/>
        </w:rPr>
        <w:t>.</w:t>
      </w:r>
    </w:p>
    <w:p>
      <w:pPr>
        <w:pStyle w:val="Normal"/>
        <w:spacing w:lineRule="auto" w:line="360"/>
        <w:ind w:left="0" w:righ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211"/>
        <w:spacing w:lineRule="auto" w:line="360" w:before="0" w:after="0"/>
        <w:ind w:left="0" w:right="0" w:firstLine="709"/>
        <w:jc w:val="both"/>
        <w:rPr>
          <w:rFonts w:ascii="Times New Roman" w:hAnsi="Times New Roman"/>
          <w:kern w:val="2"/>
          <w:szCs w:val="24"/>
        </w:rPr>
      </w:pPr>
      <w:r>
        <w:rPr>
          <w:kern w:val="2"/>
          <w:sz w:val="28"/>
          <w:szCs w:val="28"/>
          <w:lang w:val="ru-RU"/>
        </w:rPr>
        <w:t>4</w:t>
      </w:r>
      <w:r>
        <w:rPr>
          <w:kern w:val="2"/>
          <w:sz w:val="28"/>
          <w:szCs w:val="28"/>
        </w:rPr>
        <w:t>. Контроль за выполнением пункт</w:t>
      </w:r>
      <w:r>
        <w:rPr>
          <w:kern w:val="2"/>
          <w:sz w:val="28"/>
          <w:szCs w:val="28"/>
          <w:lang w:val="ru-RU"/>
        </w:rPr>
        <w:t>а</w:t>
      </w:r>
      <w:r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  <w:lang w:val="ru-RU"/>
        </w:rPr>
        <w:t xml:space="preserve"> </w:t>
      </w:r>
      <w:r>
        <w:rPr>
          <w:kern w:val="2"/>
          <w:sz w:val="28"/>
          <w:szCs w:val="28"/>
        </w:rPr>
        <w:t>решения возложить на секретаря территориальной избирательной комиссии Крымская</w:t>
      </w:r>
      <w:r>
        <w:rPr>
          <w:kern w:val="2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ar-SA"/>
        </w:rPr>
        <w:t>Буцкую</w:t>
      </w:r>
      <w:r>
        <w:rPr>
          <w:kern w:val="2"/>
          <w:sz w:val="28"/>
          <w:szCs w:val="28"/>
          <w:lang w:val="ru-RU"/>
        </w:rPr>
        <w:t xml:space="preserve"> Е.В.</w:t>
      </w:r>
    </w:p>
    <w:p>
      <w:pPr>
        <w:pStyle w:val="211"/>
        <w:spacing w:lineRule="auto" w:line="360" w:before="0" w:after="0"/>
        <w:ind w:left="0" w:right="0" w:hanging="0"/>
        <w:jc w:val="both"/>
        <w:rPr>
          <w:rFonts w:ascii="Times New Roman" w:hAnsi="Times New Roman"/>
          <w:kern w:val="2"/>
          <w:szCs w:val="24"/>
        </w:rPr>
      </w:pPr>
      <w:r>
        <w:rPr/>
      </w:r>
    </w:p>
    <w:p>
      <w:pPr>
        <w:pStyle w:val="211"/>
        <w:spacing w:lineRule="auto" w:line="360" w:before="0" w:after="0"/>
        <w:ind w:left="0" w:right="0" w:hanging="0"/>
        <w:jc w:val="both"/>
        <w:rPr>
          <w:rFonts w:ascii="Times New Roman" w:hAnsi="Times New Roman"/>
          <w:kern w:val="2"/>
          <w:szCs w:val="24"/>
        </w:rPr>
      </w:pPr>
      <w:r>
        <w:rPr>
          <w:rFonts w:eastAsia="Calibri"/>
          <w:sz w:val="28"/>
          <w:szCs w:val="28"/>
          <w:lang w:eastAsia="en-US"/>
        </w:rPr>
        <w:t>Председатель</w:t>
        <w:tab/>
        <w:tab/>
        <w:tab/>
        <w:tab/>
        <w:tab/>
        <w:tab/>
        <w:tab/>
        <w:t>Г.Ю. Позднякова</w:t>
      </w:r>
    </w:p>
    <w:p>
      <w:pPr>
        <w:pStyle w:val="Normal"/>
        <w:suppressAutoHyphens w:val="false"/>
        <w:ind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</w:t>
        <w:tab/>
        <w:tab/>
        <w:tab/>
        <w:tab/>
        <w:tab/>
        <w:tab/>
        <w:tab/>
        <w:tab/>
      </w:r>
      <w:r>
        <w:rPr>
          <w:rFonts w:eastAsia="Calibri"/>
          <w:sz w:val="28"/>
          <w:szCs w:val="28"/>
          <w:lang w:eastAsia="en-US"/>
        </w:rPr>
        <w:t>Е.В. Буцкая</w:t>
      </w:r>
    </w:p>
    <w:p>
      <w:pPr>
        <w:pStyle w:val="Normal"/>
        <w:ind w:firstLine="3969"/>
        <w:jc w:val="center"/>
        <w:rPr>
          <w:sz w:val="28"/>
          <w:szCs w:val="24"/>
        </w:rPr>
      </w:pPr>
      <w:r>
        <w:rPr/>
      </w:r>
    </w:p>
    <w:tbl>
      <w:tblPr>
        <w:tblW w:w="964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0"/>
        <w:gridCol w:w="100"/>
        <w:gridCol w:w="4543"/>
      </w:tblGrid>
      <w:tr>
        <w:trPr/>
        <w:tc>
          <w:tcPr>
            <w:tcW w:w="500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территориальной избирательно комиссии Крымская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 w:cs="Times New Roman"/>
                <w:sz w:val="28"/>
                <w:szCs w:val="28"/>
                <w:lang w:eastAsia="en-US"/>
              </w:rPr>
              <w:t>от 29 января 2026 года  № 1/</w:t>
            </w:r>
            <w:r>
              <w:rPr>
                <w:rFonts w:eastAsia="Calibri" w:cs="Times New Roman"/>
                <w:sz w:val="28"/>
                <w:szCs w:val="28"/>
                <w:lang w:eastAsia="en-US"/>
              </w:rPr>
              <w:t>9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1"/>
        <w:jc w:val="center"/>
        <w:rPr>
          <w:rFonts w:ascii="Times New Roman" w:hAnsi="Times New Roman"/>
          <w:b w:val="false"/>
          <w:b w:val="false"/>
          <w:color w:val="auto"/>
          <w:sz w:val="32"/>
        </w:rPr>
      </w:pPr>
      <w:r>
        <w:rPr>
          <w:rFonts w:eastAsia="Calibri" w:cs="Times New Roman" w:ascii="Times New Roman" w:hAnsi="Times New Roman"/>
          <w:color w:val="000000"/>
          <w:spacing w:val="36"/>
          <w:szCs w:val="24"/>
          <w:lang w:eastAsia="en-US"/>
        </w:rPr>
        <w:t>ПОЛОЖЕНИЕ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 xml:space="preserve">о Рабочей группе для контроля за использованием ГАС «Выборы» </w:t>
        <w:br/>
        <w:t>при проведении выборов и референдумов</w:t>
      </w:r>
    </w:p>
    <w:p>
      <w:pPr>
        <w:pStyle w:val="Normal"/>
        <w:spacing w:before="0" w:after="240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на территории муниципального образования Крымский район</w:t>
      </w:r>
    </w:p>
    <w:p>
      <w:pPr>
        <w:pStyle w:val="Normal"/>
        <w:suppressAutoHyphens w:val="false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>
      <w:pPr>
        <w:pStyle w:val="Style15"/>
        <w:spacing w:lineRule="auto" w:line="360" w:before="0" w:after="0"/>
        <w:ind w:firstLine="709"/>
        <w:jc w:val="both"/>
        <w:rPr>
          <w:szCs w:val="28"/>
        </w:rPr>
      </w:pPr>
      <w:r>
        <w:rPr>
          <w:szCs w:val="28"/>
        </w:rPr>
        <w:t xml:space="preserve">1.1. Группа контроля за использованием комплекса средств автоматизации Государственной автоматизированной системы «Выборы» территориальной избирательной комиссии  Крымская (далее – Группа контроля) формируется решением территориальной избирательной комиссии  Крымская (далее - Комиссия) из числа членов Комиссии с правом решающего голоса. 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своей деятельности Группа контроля руководствуется Федеральными законами «Об основных гарантиях избирательных прав и права на участие в референдуме граждан Российской Федерации», «О персональных данных», «О Государственной автоматизированной системе Российской Федерации «Выборы», Федеральными и краевыми  Законами, иными нормативно-правовыми актами регламентирующими подготовку и проведение выборов различного уровня. </w:t>
      </w:r>
    </w:p>
    <w:p>
      <w:pPr>
        <w:pStyle w:val="Normal"/>
        <w:suppressAutoHyphens w:val="false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Полномочия Группы контроля</w:t>
      </w:r>
    </w:p>
    <w:p>
      <w:pPr>
        <w:pStyle w:val="Style15"/>
        <w:spacing w:lineRule="auto" w:line="360" w:before="0" w:after="0"/>
        <w:ind w:firstLine="709"/>
        <w:jc w:val="both"/>
        <w:rPr>
          <w:szCs w:val="28"/>
        </w:rPr>
      </w:pPr>
      <w:r>
        <w:rPr>
          <w:szCs w:val="28"/>
        </w:rPr>
        <w:t>2.1. Группа контроля осуществляет контроль за соблюдением законодательства Российской Федерации о выборах и референдуме иных нормативно-правовых актов, регулирующих использование КСА ГАС «Выборы» в период подготовки и проведения выборов.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Группы контроля имеет право: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Проверять готовность к работе комплекса средств автоматизации;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Следить за соблюдением требования инструкций и других документов Центральной избирательной комиссии Российской Федерации и Федерального Центра информатизации по использованию ГАС «Выборы»;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Знакомиться с любой информацией, вводимой в ГАС «Выборы» и выводимой из нее, передаваемой в избирательную комиссию Краснодарского края по сетям связи, а также с иной информацией, необходимой для осуществления контрольных функций;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Контролировать правильность ввода данных из протоколов избирательных комиссий и правильность повторного ввода или корректировки введенных данных, если об этом было принято решение избирательной комиссии;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Сопоставлять результаты ручной и автоматизированной обработки информации;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2.2.6. Требовать разъяснения действий у системного администратора КСА ГАС «Выборы»;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2.2.7. Следить за обязательным документированием фактов выполнения действий, предусмотренных регламентами: записями в реестре, компьютерными распечатками, заверенными подписями членов Группы контроля;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2.2.8. Обращаться в соответствующий информационный Центр с предложениями и замечаниями.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случае выявления неправомерных действий (бездействия) и других нарушений системным администратором КСА ГАС «Выборы» Комиссии Группа контроля незамедлительно информирует о них председателя Комиссии и вносит свои предложения по их устранению. Результаты проводимых Группой контроля проверок отражаются в отчетной документации информационного центра.</w:t>
      </w:r>
    </w:p>
    <w:p>
      <w:pPr>
        <w:pStyle w:val="Normal"/>
        <w:suppressAutoHyphens w:val="false"/>
        <w:spacing w:lineRule="auto" w:line="360"/>
        <w:ind w:left="709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Ответственность</w:t>
      </w:r>
    </w:p>
    <w:p>
      <w:pPr>
        <w:pStyle w:val="BodyText3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Группы контроля несут персональную ответственность за соблюдение конфиденциальности получаемой информации при выполнении контрольных функций, а также за неправомерное вмешательство в работу КСА ГАС «Выборы» в соответствии с действующим законодательством.</w:t>
      </w:r>
    </w:p>
    <w:p>
      <w:pPr>
        <w:pStyle w:val="BodyText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360"/>
        <w:ind w:right="-2" w:hanging="0"/>
        <w:jc w:val="center"/>
        <w:rPr>
          <w:szCs w:val="28"/>
        </w:rPr>
      </w:pPr>
      <w:r>
        <w:rPr>
          <w:szCs w:val="28"/>
        </w:rPr>
      </w:r>
    </w:p>
    <w:p>
      <w:pPr>
        <w:pStyle w:val="Style15"/>
        <w:spacing w:lineRule="auto" w:line="360"/>
        <w:ind w:right="-2" w:hanging="0"/>
        <w:jc w:val="center"/>
        <w:rPr>
          <w:szCs w:val="28"/>
        </w:rPr>
      </w:pPr>
      <w:r>
        <w:rPr>
          <w:sz w:val="28"/>
          <w:szCs w:val="24"/>
        </w:rPr>
      </w:r>
    </w:p>
    <w:tbl>
      <w:tblPr>
        <w:tblW w:w="964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0"/>
        <w:gridCol w:w="100"/>
        <w:gridCol w:w="4543"/>
      </w:tblGrid>
      <w:tr>
        <w:trPr/>
        <w:tc>
          <w:tcPr>
            <w:tcW w:w="500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территориальной избирательно комиссии Крымская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 w:cs="Times New Roman"/>
                <w:sz w:val="28"/>
                <w:szCs w:val="28"/>
                <w:lang w:eastAsia="en-US"/>
              </w:rPr>
              <w:t>от 29 января 2026 года  № 1/</w:t>
            </w:r>
            <w:r>
              <w:rPr>
                <w:rFonts w:eastAsia="Calibri" w:cs="Times New Roman"/>
                <w:sz w:val="28"/>
                <w:szCs w:val="28"/>
                <w:lang w:eastAsia="en-US"/>
              </w:rPr>
              <w:t>9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 xml:space="preserve">Состав Рабочей группы для контроля за использованием ГАС «Выборы» </w:t>
        <w:br/>
        <w:t>при проведении выборов и референдумов</w:t>
      </w:r>
    </w:p>
    <w:p>
      <w:pPr>
        <w:pStyle w:val="Normal"/>
        <w:jc w:val="center"/>
        <w:rPr>
          <w:szCs w:val="28"/>
        </w:rPr>
      </w:pPr>
      <w:r>
        <w:rPr>
          <w:b/>
          <w:sz w:val="28"/>
          <w:szCs w:val="24"/>
        </w:rPr>
        <w:t>на территории муниципального образования Крымский район</w:t>
      </w:r>
    </w:p>
    <w:p>
      <w:pPr>
        <w:pStyle w:val="Style15"/>
        <w:spacing w:lineRule="auto" w:line="360"/>
        <w:ind w:right="-2" w:hanging="0"/>
        <w:jc w:val="center"/>
        <w:rPr>
          <w:szCs w:val="28"/>
        </w:rPr>
      </w:pPr>
      <w:r>
        <w:rPr>
          <w:szCs w:val="28"/>
        </w:rPr>
      </w:r>
    </w:p>
    <w:tbl>
      <w:tblPr>
        <w:tblW w:w="932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66"/>
        <w:gridCol w:w="3995"/>
        <w:gridCol w:w="4363"/>
      </w:tblGrid>
      <w:tr>
        <w:trPr>
          <w:trHeight w:val="6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№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Ф.И.О.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статус члена комиссии</w:t>
            </w:r>
          </w:p>
          <w:p>
            <w:pPr>
              <w:pStyle w:val="Style21"/>
              <w:widowControl w:val="false"/>
              <w:spacing w:lineRule="auto" w:line="276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>
          <w:trHeight w:val="403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Позднякова</w:t>
            </w:r>
          </w:p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Галина Юрьевна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председатель ТИК Крымская, руководитель Группы</w:t>
            </w:r>
          </w:p>
        </w:tc>
      </w:tr>
      <w:tr>
        <w:trPr>
          <w:trHeight w:val="403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2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Лесникова</w:t>
            </w:r>
          </w:p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Людмила Зелимхановна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заместитель председателя ТИК Крымская, член Группы</w:t>
            </w:r>
          </w:p>
        </w:tc>
      </w:tr>
      <w:tr>
        <w:trPr>
          <w:trHeight w:val="403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3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 xml:space="preserve">Буцкая </w:t>
            </w:r>
          </w:p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Елена Валерьевна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секретарь ТИК Крымская, член Группы</w:t>
            </w:r>
          </w:p>
        </w:tc>
      </w:tr>
      <w:tr>
        <w:trPr>
          <w:trHeight w:val="409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4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 xml:space="preserve">Зайцева </w:t>
            </w:r>
          </w:p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Ольга Владимировна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член ТИК Крымская с правом решающего голоса, член Группы</w:t>
            </w:r>
          </w:p>
        </w:tc>
      </w:tr>
      <w:tr>
        <w:trPr>
          <w:trHeight w:val="41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5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Мартынович</w:t>
            </w:r>
          </w:p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Галина Арамовна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член ТИК Крымская с правом решающего голоса, член Группы</w:t>
            </w:r>
          </w:p>
        </w:tc>
      </w:tr>
    </w:tbl>
    <w:p>
      <w:pPr>
        <w:pStyle w:val="Style15"/>
        <w:spacing w:lineRule="auto" w:line="360" w:before="0" w:after="120"/>
        <w:ind w:right="-2" w:hanging="0"/>
        <w:jc w:val="center"/>
        <w:rPr>
          <w:szCs w:val="28"/>
        </w:rPr>
      </w:pPr>
      <w:r>
        <w:rPr/>
      </w:r>
    </w:p>
    <w:sectPr>
      <w:type w:val="nextPage"/>
      <w:pgSz w:w="11906" w:h="16838"/>
      <w:pgMar w:left="1701" w:right="798" w:gutter="0" w:header="0" w:top="493" w:footer="0" w:bottom="413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58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575580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2"/>
    <w:uiPriority w:val="9"/>
    <w:semiHidden/>
    <w:unhideWhenUsed/>
    <w:qFormat/>
    <w:rsid w:val="00156783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6">
    <w:name w:val="Heading 6"/>
    <w:basedOn w:val="Normal"/>
    <w:next w:val="Normal"/>
    <w:link w:val="61"/>
    <w:qFormat/>
    <w:rsid w:val="00cb5898"/>
    <w:pPr>
      <w:keepNext w:val="true"/>
      <w:tabs>
        <w:tab w:val="clear" w:pos="708"/>
        <w:tab w:val="left" w:pos="1152" w:leader="none"/>
      </w:tabs>
      <w:ind w:left="1152" w:hanging="1152"/>
      <w:jc w:val="center"/>
      <w:outlineLvl w:val="5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qFormat/>
    <w:rsid w:val="00cb5898"/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character" w:styleId="11" w:customStyle="1">
    <w:name w:val="Заголовок 1 Знак"/>
    <w:basedOn w:val="DefaultParagraphFont"/>
    <w:uiPriority w:val="9"/>
    <w:qFormat/>
    <w:rsid w:val="00575580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  <w:lang w:eastAsia="ar-SA"/>
    </w:rPr>
  </w:style>
  <w:style w:type="character" w:styleId="Style11" w:customStyle="1">
    <w:name w:val="Основной текст с отступом Знак"/>
    <w:basedOn w:val="DefaultParagraphFont"/>
    <w:qFormat/>
    <w:rsid w:val="0057558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57558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1" w:customStyle="1">
    <w:name w:val="Основной текст 2 Знак"/>
    <w:basedOn w:val="DefaultParagraphFont"/>
    <w:link w:val="BodyText2"/>
    <w:qFormat/>
    <w:rsid w:val="0057558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qFormat/>
    <w:rsid w:val="00575580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22" w:customStyle="1">
    <w:name w:val="Заголовок 2 Знак"/>
    <w:basedOn w:val="DefaultParagraphFont"/>
    <w:uiPriority w:val="9"/>
    <w:semiHidden/>
    <w:qFormat/>
    <w:rsid w:val="00156783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  <w:lang w:eastAsia="ar-SA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rsid w:val="00156783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632124"/>
    <w:rPr>
      <w:rFonts w:ascii="Tahoma" w:hAnsi="Tahoma" w:eastAsia="Times New Roman" w:cs="Tahoma"/>
      <w:sz w:val="16"/>
      <w:szCs w:val="16"/>
      <w:lang w:eastAsia="ar-SA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Style12"/>
    <w:unhideWhenUsed/>
    <w:rsid w:val="00575580"/>
    <w:pPr>
      <w:suppressAutoHyphens w:val="false"/>
      <w:spacing w:before="0" w:after="120"/>
    </w:pPr>
    <w:rPr>
      <w:bCs/>
      <w:sz w:val="28"/>
      <w:szCs w:val="24"/>
      <w:lang w:eastAsia="ru-RU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Body Text Indent"/>
    <w:basedOn w:val="Normal"/>
    <w:link w:val="Style11"/>
    <w:unhideWhenUsed/>
    <w:rsid w:val="00575580"/>
    <w:pPr>
      <w:suppressAutoHyphens w:val="false"/>
      <w:spacing w:before="0" w:after="120"/>
      <w:ind w:left="283" w:hanging="0"/>
    </w:pPr>
    <w:rPr>
      <w:sz w:val="24"/>
      <w:szCs w:val="24"/>
      <w:lang w:eastAsia="ru-RU"/>
    </w:rPr>
  </w:style>
  <w:style w:type="paragraph" w:styleId="BodyTextIndent3">
    <w:name w:val="Body Text Indent 3"/>
    <w:basedOn w:val="Normal"/>
    <w:link w:val="3"/>
    <w:qFormat/>
    <w:rsid w:val="00575580"/>
    <w:pPr>
      <w:suppressAutoHyphens w:val="false"/>
      <w:spacing w:before="0" w:after="120"/>
      <w:ind w:left="283" w:hanging="0"/>
    </w:pPr>
    <w:rPr>
      <w:sz w:val="16"/>
      <w:szCs w:val="16"/>
      <w:lang w:eastAsia="ru-RU"/>
    </w:rPr>
  </w:style>
  <w:style w:type="paragraph" w:styleId="BodyText2">
    <w:name w:val="Body Text 2"/>
    <w:basedOn w:val="Normal"/>
    <w:link w:val="21"/>
    <w:qFormat/>
    <w:rsid w:val="00575580"/>
    <w:pPr>
      <w:suppressAutoHyphens w:val="false"/>
      <w:spacing w:lineRule="auto" w:line="480" w:before="0" w:after="120"/>
    </w:pPr>
    <w:rPr>
      <w:sz w:val="24"/>
      <w:szCs w:val="24"/>
      <w:lang w:eastAsia="ru-RU"/>
    </w:rPr>
  </w:style>
  <w:style w:type="paragraph" w:styleId="Style20" w:customStyle="1">
    <w:name w:val="полт"/>
    <w:basedOn w:val="Normal"/>
    <w:qFormat/>
    <w:rsid w:val="00575580"/>
    <w:pPr>
      <w:widowControl w:val="false"/>
      <w:suppressAutoHyphens w:val="false"/>
      <w:spacing w:lineRule="auto" w:line="360"/>
      <w:ind w:firstLine="720"/>
      <w:jc w:val="both"/>
    </w:pPr>
    <w:rPr>
      <w:rFonts w:ascii="Times New Roman CYR" w:hAnsi="Times New Roman CYR"/>
      <w:sz w:val="28"/>
      <w:lang w:eastAsia="ru-RU"/>
    </w:rPr>
  </w:style>
  <w:style w:type="paragraph" w:styleId="Style21" w:customStyle="1">
    <w:name w:val="Документ ИКСО"/>
    <w:basedOn w:val="Normal"/>
    <w:qFormat/>
    <w:rsid w:val="00dd4056"/>
    <w:pPr>
      <w:suppressAutoHyphens w:val="false"/>
      <w:spacing w:lineRule="auto" w:line="360"/>
      <w:ind w:firstLine="709"/>
      <w:jc w:val="both"/>
    </w:pPr>
    <w:rPr>
      <w:rFonts w:ascii="Times New Roman CYR" w:hAnsi="Times New Roman CYR"/>
      <w:sz w:val="28"/>
      <w:szCs w:val="28"/>
      <w:lang w:eastAsia="ru-RU"/>
    </w:rPr>
  </w:style>
  <w:style w:type="paragraph" w:styleId="BodyText3">
    <w:name w:val="Body Text 3"/>
    <w:basedOn w:val="Normal"/>
    <w:link w:val="31"/>
    <w:uiPriority w:val="99"/>
    <w:semiHidden/>
    <w:unhideWhenUsed/>
    <w:qFormat/>
    <w:rsid w:val="00156783"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32124"/>
    <w:pPr/>
    <w:rPr>
      <w:rFonts w:ascii="Tahoma" w:hAnsi="Tahoma" w:cs="Tahoma"/>
      <w:sz w:val="16"/>
      <w:szCs w:val="16"/>
    </w:rPr>
  </w:style>
  <w:style w:type="paragraph" w:styleId="211">
    <w:name w:val="Основной текст 21"/>
    <w:basedOn w:val="Normal"/>
    <w:qFormat/>
    <w:pPr>
      <w:spacing w:lineRule="auto" w:line="480" w:before="0" w:after="120"/>
    </w:pPr>
    <w:rPr>
      <w:sz w:val="24"/>
      <w:szCs w:val="24"/>
      <w:lang w:val="ru-RU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4b7ead"/>
    <w:pPr>
      <w:spacing w:after="0" w:line="240" w:lineRule="auto"/>
      <w:jc w:val="both"/>
    </w:pPr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4b7e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LibreOffice/7.3.7.2$Linux_X86_64 LibreOffice_project/30$Build-2</Application>
  <AppVersion>15.0000</AppVersion>
  <Pages>4</Pages>
  <Words>672</Words>
  <Characters>4882</Characters>
  <CharactersWithSpaces>5532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2021-01-22T11:39:00Z</dcterms:created>
  <dc:creator>User</dc:creator>
  <dc:description/>
  <dc:language>ru-RU</dc:language>
  <cp:lastModifiedBy/>
  <cp:lastPrinted>2026-01-28T16:08:22Z</cp:lastPrinted>
  <dcterms:modified xsi:type="dcterms:W3CDTF">2026-01-28T16:08:27Z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