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КРЫМСКАЯ</w:t>
      </w:r>
    </w:p>
    <w:p>
      <w:pPr>
        <w:pStyle w:val="6"/>
        <w:tabs>
          <w:tab w:val="clear" w:pos="1152"/>
        </w:tabs>
        <w:ind w:left="0" w:hanging="115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 января 2026 года</w:t>
        <w:tab/>
        <w:tab/>
        <w:tab/>
        <w:tab/>
        <w:tab/>
        <w:tab/>
        <w:tab/>
        <w:tab/>
        <w:t>№ 1/</w:t>
      </w:r>
      <w:r>
        <w:rPr>
          <w:rFonts w:eastAsia="Calibri"/>
          <w:sz w:val="28"/>
          <w:szCs w:val="28"/>
          <w:lang w:eastAsia="en-US"/>
        </w:rPr>
        <w:t>10</w:t>
      </w:r>
    </w:p>
    <w:p>
      <w:pPr>
        <w:pStyle w:val="Normal"/>
        <w:suppressAutoHyphens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false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Рабочей группе территориальной избирательной комиссии Крымская по проверке документов, представленных кандидатами при выдвижении и на регистрацию </w:t>
      </w:r>
    </w:p>
    <w:p>
      <w:pPr>
        <w:pStyle w:val="Normal"/>
        <w:suppressAutoHyphens w:val="false"/>
        <w:spacing w:before="0" w:after="240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Руководствуясь </w:t>
      </w:r>
      <w:r>
        <w:rPr>
          <w:sz w:val="28"/>
          <w:szCs w:val="28"/>
          <w:lang w:eastAsia="ru-RU"/>
        </w:rPr>
        <w:t xml:space="preserve">статьей 33 </w:t>
      </w:r>
      <w:r>
        <w:rPr>
          <w:kern w:val="2"/>
          <w:sz w:val="28"/>
          <w:szCs w:val="24"/>
          <w:lang w:eastAsia="ru-RU"/>
        </w:rPr>
        <w:t xml:space="preserve">Федерального закона от 12 июня 2002 г.     № 67-ФЗ «Об основных гарантиях избирательных прав и права на участие в референдуме граждан Российской Федерации» и </w:t>
      </w:r>
      <w:r>
        <w:rPr>
          <w:sz w:val="28"/>
          <w:szCs w:val="28"/>
          <w:lang w:eastAsia="ru-RU"/>
        </w:rPr>
        <w:t xml:space="preserve">частью 2 статьи 22 Закона Краснодарского края от 26 декабря 2005 г. № 966-КЗ «О муниципальных выборах в Краснодарском крае» территориальная избирательная комиссия Крымская </w:t>
      </w:r>
      <w:r>
        <w:rPr>
          <w:b/>
          <w:sz w:val="28"/>
          <w:szCs w:val="28"/>
          <w:lang w:eastAsia="ru-RU"/>
        </w:rPr>
        <w:t>РЕШИЛА</w:t>
      </w:r>
      <w:r>
        <w:rPr>
          <w:sz w:val="28"/>
          <w:szCs w:val="28"/>
          <w:lang w:eastAsia="ru-RU"/>
        </w:rPr>
        <w:t xml:space="preserve">: 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Утвердить Положение о Рабочей группе территориальной избирательной комиссии Крымская </w:t>
      </w:r>
      <w:r>
        <w:rPr>
          <w:rFonts w:eastAsia="Calibri"/>
          <w:bCs/>
          <w:sz w:val="28"/>
          <w:szCs w:val="28"/>
          <w:lang w:eastAsia="en-US"/>
        </w:rPr>
        <w:t>по проверке документов, представленных кандидатами при выдвижении и на регистрацию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>на выборах в Крымском районе</w:t>
      </w:r>
      <w:r>
        <w:rPr>
          <w:rFonts w:eastAsia="Calibri"/>
          <w:sz w:val="28"/>
          <w:szCs w:val="28"/>
          <w:lang w:eastAsia="en-US"/>
        </w:rPr>
        <w:t xml:space="preserve"> (Приложение № 1).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Утвердить персональный состав Рабочей группы территориальной избирательной комиссии Крымская </w:t>
      </w:r>
      <w:r>
        <w:rPr>
          <w:bCs/>
          <w:sz w:val="28"/>
          <w:szCs w:val="28"/>
          <w:lang w:eastAsia="ru-RU"/>
        </w:rPr>
        <w:t xml:space="preserve">по проверке документов, представленных кандидатами при выдвижении и на регистрацию </w:t>
      </w:r>
      <w:r>
        <w:rPr>
          <w:rFonts w:eastAsia="Calibri"/>
          <w:sz w:val="28"/>
          <w:szCs w:val="28"/>
        </w:rPr>
        <w:t>на выборах в Крымском районе</w:t>
      </w:r>
      <w:r>
        <w:rPr>
          <w:sz w:val="28"/>
          <w:szCs w:val="28"/>
          <w:lang w:eastAsia="ru-RU"/>
        </w:rPr>
        <w:t xml:space="preserve"> (Приложение№ 2).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z w:val="28"/>
          <w:szCs w:val="28"/>
          <w:lang w:val="ru-RU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tabs>
          <w:tab w:val="clear" w:pos="708"/>
          <w:tab w:val="left" w:pos="2488" w:leader="none"/>
        </w:tabs>
        <w:suppressAutoHyphens w:val="false"/>
        <w:spacing w:lineRule="auto" w:line="360"/>
        <w:ind w:firstLine="709"/>
        <w:jc w:val="both"/>
        <w:rPr/>
      </w:pPr>
      <w:r>
        <w:rPr>
          <w:rFonts w:eastAsia="Calibri"/>
          <w:kern w:val="2"/>
          <w:sz w:val="28"/>
          <w:szCs w:val="28"/>
          <w:lang w:val="ru-RU" w:eastAsia="en-US"/>
        </w:rPr>
        <w:t>4</w:t>
      </w:r>
      <w:r>
        <w:rPr>
          <w:rFonts w:eastAsia="Calibri"/>
          <w:kern w:val="2"/>
          <w:sz w:val="28"/>
          <w:szCs w:val="28"/>
          <w:lang w:eastAsia="en-US"/>
        </w:rPr>
        <w:t>. Контроль за выполнением пункт</w:t>
      </w:r>
      <w:r>
        <w:rPr>
          <w:rFonts w:eastAsia="Calibri"/>
          <w:kern w:val="2"/>
          <w:sz w:val="28"/>
          <w:szCs w:val="28"/>
          <w:lang w:val="ru-RU" w:eastAsia="en-US"/>
        </w:rPr>
        <w:t>а</w:t>
      </w:r>
      <w:r>
        <w:rPr>
          <w:rFonts w:eastAsia="Calibri"/>
          <w:kern w:val="2"/>
          <w:sz w:val="28"/>
          <w:szCs w:val="28"/>
          <w:lang w:eastAsia="en-US"/>
        </w:rPr>
        <w:t xml:space="preserve"> 3</w:t>
      </w:r>
      <w:r>
        <w:rPr>
          <w:rFonts w:eastAsia="Calibri"/>
          <w:kern w:val="2"/>
          <w:sz w:val="28"/>
          <w:szCs w:val="28"/>
          <w:lang w:val="ru-RU"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решения возложить на секретаря территориальной избирательной комиссии Крымская</w:t>
      </w:r>
      <w:r>
        <w:rPr>
          <w:rFonts w:eastAsia="Calibri"/>
          <w:kern w:val="2"/>
          <w:sz w:val="28"/>
          <w:szCs w:val="28"/>
          <w:lang w:val="ru-RU" w:eastAsia="en-US"/>
        </w:rPr>
        <w:t xml:space="preserve">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ar-SA"/>
        </w:rPr>
        <w:t>Буцкую</w:t>
      </w:r>
      <w:r>
        <w:rPr>
          <w:rFonts w:eastAsia="Calibri"/>
          <w:kern w:val="2"/>
          <w:sz w:val="28"/>
          <w:szCs w:val="28"/>
          <w:lang w:val="ru-RU" w:eastAsia="en-US"/>
        </w:rPr>
        <w:t xml:space="preserve"> Е.В.</w:t>
      </w:r>
      <w:r>
        <w:rPr>
          <w:rFonts w:eastAsia="Calibri"/>
          <w:sz w:val="28"/>
          <w:szCs w:val="28"/>
          <w:lang w:eastAsia="en-US"/>
        </w:rPr>
        <w:tab/>
      </w:r>
    </w:p>
    <w:p>
      <w:pPr>
        <w:pStyle w:val="21"/>
        <w:spacing w:lineRule="auto" w:line="360" w:before="0" w:after="0"/>
        <w:ind w:left="0" w:right="0" w:hanging="0"/>
        <w:jc w:val="both"/>
        <w:rPr>
          <w:rFonts w:ascii="Times New Roman" w:hAnsi="Times New Roman"/>
          <w:kern w:val="2"/>
          <w:szCs w:val="24"/>
        </w:rPr>
      </w:pPr>
      <w:r>
        <w:rPr>
          <w:kern w:val="2"/>
          <w:szCs w:val="24"/>
        </w:rPr>
      </w:r>
    </w:p>
    <w:p>
      <w:pPr>
        <w:pStyle w:val="21"/>
        <w:spacing w:lineRule="auto" w:line="360" w:before="0" w:after="0"/>
        <w:ind w:left="0" w:right="0" w:hanging="0"/>
        <w:jc w:val="both"/>
        <w:rPr>
          <w:rFonts w:ascii="Times New Roman" w:hAnsi="Times New Roman"/>
          <w:kern w:val="2"/>
          <w:szCs w:val="24"/>
        </w:rPr>
      </w:pPr>
      <w:r>
        <w:rPr>
          <w:rFonts w:eastAsia="Calibri"/>
          <w:sz w:val="28"/>
          <w:szCs w:val="28"/>
          <w:lang w:eastAsia="en-US"/>
        </w:rPr>
        <w:t>Председатель</w:t>
        <w:tab/>
        <w:tab/>
        <w:tab/>
        <w:tab/>
        <w:tab/>
        <w:tab/>
        <w:tab/>
        <w:t>Г.Ю. Позднякова</w:t>
      </w:r>
    </w:p>
    <w:p>
      <w:pPr>
        <w:pStyle w:val="Normal"/>
        <w:suppressAutoHyphens w:val="false"/>
        <w:ind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false"/>
        <w:ind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</w:t>
        <w:tab/>
        <w:tab/>
        <w:tab/>
        <w:tab/>
        <w:tab/>
        <w:tab/>
        <w:tab/>
        <w:tab/>
        <w:t>Е.В. Буцкая</w:t>
      </w:r>
    </w:p>
    <w:p>
      <w:pPr>
        <w:pStyle w:val="Normal"/>
        <w:suppressAutoHyphens w:val="false"/>
        <w:ind w:hanging="0"/>
        <w:jc w:val="both"/>
        <w:rPr>
          <w:rFonts w:eastAsia="Calibri"/>
          <w:sz w:val="28"/>
          <w:szCs w:val="28"/>
          <w:lang w:eastAsia="en-US"/>
        </w:rPr>
      </w:pPr>
      <w:r>
        <w:rPr/>
      </w:r>
    </w:p>
    <w:p>
      <w:pPr>
        <w:pStyle w:val="Normal"/>
        <w:suppressAutoHyphens w:val="false"/>
        <w:ind w:firstLine="396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№ 1</w:t>
      </w:r>
    </w:p>
    <w:p>
      <w:pPr>
        <w:pStyle w:val="Normal"/>
        <w:suppressAutoHyphens w:val="false"/>
        <w:ind w:firstLine="396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решению территориальной избирательной</w:t>
      </w:r>
    </w:p>
    <w:p>
      <w:pPr>
        <w:pStyle w:val="Normal"/>
        <w:suppressAutoHyphens w:val="false"/>
        <w:ind w:firstLine="3969"/>
        <w:jc w:val="center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комиссии Крымская</w:t>
      </w:r>
    </w:p>
    <w:p>
      <w:pPr>
        <w:pStyle w:val="Normal"/>
        <w:suppressAutoHyphens w:val="false"/>
        <w:ind w:firstLine="396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29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января</w:t>
      </w:r>
      <w:r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eastAsia="en-US"/>
        </w:rPr>
        <w:t>1/10</w:t>
      </w:r>
    </w:p>
    <w:p>
      <w:pPr>
        <w:pStyle w:val="Normal"/>
        <w:suppressAutoHyphens w:val="false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false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false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</w:t>
      </w:r>
    </w:p>
    <w:p>
      <w:pPr>
        <w:pStyle w:val="Normal"/>
        <w:suppressAutoHyphens w:val="false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Рабочей группе территориальной избирательной комиссии Крымская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 проверке документов, представленных кандидатами при выдвижении и на регистрацию </w:t>
      </w:r>
    </w:p>
    <w:p>
      <w:pPr>
        <w:pStyle w:val="Normal"/>
        <w:suppressAutoHyphens w:val="false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Normal"/>
        <w:suppressAutoHyphens w:val="false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 Общие положения</w:t>
      </w:r>
    </w:p>
    <w:p>
      <w:pPr>
        <w:pStyle w:val="Normal"/>
        <w:suppressAutoHyphens w:val="false"/>
        <w:ind w:firstLine="709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 Рабочая группа </w:t>
      </w:r>
      <w:r>
        <w:rPr>
          <w:bCs/>
          <w:sz w:val="28"/>
          <w:szCs w:val="28"/>
          <w:lang w:eastAsia="ru-RU"/>
        </w:rPr>
        <w:t>по проверке документов кандидатов при выдвижении и на регистрацию</w:t>
      </w:r>
      <w:r>
        <w:rPr>
          <w:sz w:val="28"/>
          <w:szCs w:val="28"/>
          <w:lang w:eastAsia="ru-RU"/>
        </w:rPr>
        <w:t xml:space="preserve"> (далее – Рабочая группа) </w:t>
      </w:r>
      <w:r>
        <w:rPr>
          <w:sz w:val="28"/>
          <w:szCs w:val="28"/>
          <w:lang w:eastAsia="ru-RU"/>
        </w:rPr>
        <w:t xml:space="preserve">создается на период полномочий действующего состава территориальной избирательной комиссии Крымская.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своей деятельности руководствуется Федеральным законом от 12 июня 2002 г. № 67-ФЗ </w:t>
      </w:r>
      <w:hyperlink r:id="rId2">
        <w:r>
          <w:rPr>
            <w:sz w:val="28"/>
            <w:szCs w:val="28"/>
            <w:lang w:eastAsia="ru-RU"/>
          </w:rPr>
          <w:t>«</w:t>
        </w:r>
      </w:hyperlink>
      <w:r>
        <w:rPr>
          <w:sz w:val="28"/>
          <w:szCs w:val="28"/>
          <w:lang w:eastAsia="ru-RU"/>
        </w:rPr>
        <w:t xml:space="preserve">Об основных гарантиях избирательных прав и права на участие в референдуме граждан Российской Федерации» (далее – Федеральный закон), </w:t>
      </w:r>
      <w:r>
        <w:rPr>
          <w:rFonts w:eastAsia="Calibri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 Рабочая группа готовит и вносит на рассмотрение территориальной избирательной комиссии Крымская проекты следующих решений:</w:t>
      </w:r>
      <w:bookmarkStart w:id="0" w:name="sub_1015"/>
      <w:bookmarkEnd w:id="0"/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 об извещении кандидата </w:t>
      </w:r>
      <w:r>
        <w:rPr>
          <w:rFonts w:eastAsia="Calibri"/>
          <w:sz w:val="28"/>
          <w:szCs w:val="28"/>
          <w:lang w:eastAsia="en-US"/>
        </w:rPr>
        <w:t>о недостатках</w:t>
      </w:r>
      <w:r>
        <w:rPr>
          <w:rFonts w:eastAsia="Calibri"/>
          <w:sz w:val="28"/>
          <w:szCs w:val="28"/>
          <w:lang w:eastAsia="en-US"/>
        </w:rPr>
        <w:t xml:space="preserve"> в порядке, предусмотренном статьей 22 Закона Краснодарского края;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о регистрации либо об отказе в регистрации кандидата;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об аннулировании регистрации кандидата.</w:t>
      </w:r>
    </w:p>
    <w:p>
      <w:pPr>
        <w:pStyle w:val="Normal"/>
        <w:suppressAutoHyphens w:val="false"/>
        <w:spacing w:lineRule="auto" w:line="360"/>
        <w:ind w:firstLine="709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360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 Задачи и функции Рабочей группы</w:t>
      </w:r>
    </w:p>
    <w:p>
      <w:pPr>
        <w:pStyle w:val="Normal"/>
        <w:suppressAutoHyphens w:val="false"/>
        <w:spacing w:lineRule="auto" w:line="360"/>
        <w:ind w:firstLine="709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 Задачами Рабочей группы являются: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прием документов кандидатов при выдвижении и на регистрацию;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проверка документов, представленных кандидатами в соответствии с требованиями статей 19, 19.1, 21, 22, 71, 72, 73Закона Краснодарского края;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проверка соответствия порядка выдвижения кандидатов требованиям Закона Краснодарского края;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 Для решения указанных в пункте 2.1 настоящего Положения задач Рабочая группа осуществляет следующие функции: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проверяет наличие документов, представленных в подтверждение выдвижения (для регистрации в качестве кандидата);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готовит запросы в соответствующие органы по проверке достоверности сведений, представленных кандидатами;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 организует извещение кандидатов о планируемой проверке подписных листов;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360"/>
        <w:ind w:left="0" w:firstLine="709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 готовит ведомость проверки подписных листов;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готовит итоговый протокол проверки подписных листов;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готовит для размещения в сети Интернет информацию о кандидатах в объеме, установленном решением избирательной комиссией, организующей выборы;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готовит материалы, необходимые в случае обжалования решений территориальной избирательной комиссии Крымская о регистрации либо об отказе в регистрации кандидатов;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представляет председателю территориальной избирательной комиссии Крымская предложения по итогам своей работы (в случае необходимости).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>
      <w:pPr>
        <w:pStyle w:val="Normal"/>
        <w:suppressAutoHyphens w:val="false"/>
        <w:spacing w:lineRule="auto" w:line="36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360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 Организация деятельности Рабочей группы</w:t>
      </w:r>
    </w:p>
    <w:p>
      <w:pPr>
        <w:pStyle w:val="Normal"/>
        <w:suppressAutoHyphens w:val="false"/>
        <w:spacing w:lineRule="auto" w:line="360"/>
        <w:ind w:firstLine="709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3.1. </w:t>
      </w:r>
      <w:r>
        <w:rPr>
          <w:rFonts w:eastAsia="Calibri"/>
          <w:sz w:val="28"/>
          <w:szCs w:val="28"/>
          <w:lang w:eastAsia="ru-RU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 К осуществлению своих функций Рабочая группа вправе привлекать работников по гражданско-правовым договорам, членов нижестоящих избирательных комиссий.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3.5. По окончании проверки подписных листов Рабочей группой составляются: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 итоговый протокол проверки подписных листов;</w:t>
      </w:r>
    </w:p>
    <w:p>
      <w:pPr>
        <w:pStyle w:val="Normal"/>
        <w:suppressAutoHyphens w:val="false"/>
        <w:spacing w:lineRule="auto" w:line="36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- заключение рабочей группы по результатам проверки документов. </w:t>
      </w:r>
    </w:p>
    <w:p>
      <w:pPr>
        <w:pStyle w:val="Normal"/>
        <w:suppressAutoHyphens w:val="false"/>
        <w:spacing w:lineRule="auto" w: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br w:type="page"/>
      </w:r>
    </w:p>
    <w:p>
      <w:pPr>
        <w:pStyle w:val="Normal"/>
        <w:suppressAutoHyphens w:val="false"/>
        <w:ind w:firstLine="396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№ 2</w:t>
      </w:r>
    </w:p>
    <w:p>
      <w:pPr>
        <w:pStyle w:val="Normal"/>
        <w:suppressAutoHyphens w:val="false"/>
        <w:ind w:firstLine="396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решению территориальной избирательной</w:t>
      </w:r>
    </w:p>
    <w:p>
      <w:pPr>
        <w:pStyle w:val="Normal"/>
        <w:suppressAutoHyphens w:val="false"/>
        <w:ind w:firstLine="3969"/>
        <w:jc w:val="center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комиссии Крымская</w:t>
      </w:r>
    </w:p>
    <w:p>
      <w:pPr>
        <w:pStyle w:val="Normal"/>
        <w:suppressAutoHyphens w:val="false"/>
        <w:ind w:firstLine="3969"/>
        <w:jc w:val="center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29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января</w:t>
      </w:r>
      <w:r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eastAsia="en-US"/>
        </w:rPr>
        <w:t>1/10</w:t>
      </w:r>
    </w:p>
    <w:p>
      <w:pPr>
        <w:pStyle w:val="Normal"/>
        <w:suppressAutoHyphens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false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Состав Рабочей группы</w:t>
      </w:r>
    </w:p>
    <w:p>
      <w:pPr>
        <w:pStyle w:val="Normal"/>
        <w:suppressAutoHyphens w:val="false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территориальной избирательной комиссии Крымская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 проверке документов, представленных кандидатами при выдвижении и на регистрацию </w:t>
      </w:r>
    </w:p>
    <w:p>
      <w:pPr>
        <w:pStyle w:val="Normal"/>
        <w:suppressAutoHyphens w:val="false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</w:r>
    </w:p>
    <w:tbl>
      <w:tblPr>
        <w:tblStyle w:val="1"/>
        <w:tblW w:w="9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6"/>
        <w:gridCol w:w="3547"/>
        <w:gridCol w:w="5173"/>
      </w:tblGrid>
      <w:tr>
        <w:trPr/>
        <w:tc>
          <w:tcPr>
            <w:tcW w:w="956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5173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Статус члена рабочей группы</w:t>
            </w:r>
          </w:p>
        </w:tc>
      </w:tr>
      <w:tr>
        <w:trPr/>
        <w:tc>
          <w:tcPr>
            <w:tcW w:w="956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Лесникова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Людмила Зелимхановна</w:t>
            </w:r>
          </w:p>
        </w:tc>
        <w:tc>
          <w:tcPr>
            <w:tcW w:w="5173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 </w:t>
            </w:r>
            <w:r>
              <w:rPr>
                <w:rFonts w:eastAsia="Calibri" w:cs="Times New Roman"/>
                <w:sz w:val="28"/>
                <w:szCs w:val="28"/>
              </w:rPr>
              <w:t xml:space="preserve">заместитель </w:t>
            </w:r>
            <w:r>
              <w:rPr>
                <w:rFonts w:eastAsia="Calibri" w:cs="Times New Roman"/>
                <w:sz w:val="28"/>
                <w:szCs w:val="28"/>
              </w:rPr>
              <w:t>председатель территориальной избирательной комиссии Крымская, руководитель Рабочей группы</w:t>
            </w:r>
          </w:p>
        </w:tc>
      </w:tr>
      <w:tr>
        <w:trPr/>
        <w:tc>
          <w:tcPr>
            <w:tcW w:w="956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Зайцева</w:t>
            </w:r>
          </w:p>
          <w:p>
            <w:pPr>
              <w:pStyle w:val="Normal"/>
              <w:widowControl w:val="false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173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 член территориальной избирательной комиссии Крымская с правом решающего голоса, заместитель руководителя Рабочей группы</w:t>
            </w:r>
          </w:p>
        </w:tc>
      </w:tr>
      <w:tr>
        <w:trPr/>
        <w:tc>
          <w:tcPr>
            <w:tcW w:w="956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Буцкая </w:t>
            </w:r>
          </w:p>
          <w:p>
            <w:pPr>
              <w:pStyle w:val="Normal"/>
              <w:widowControl w:val="false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5173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 секретарь территориальной избирательной комиссии Крымская, секретарь Рабочей группы</w:t>
            </w:r>
          </w:p>
        </w:tc>
      </w:tr>
      <w:tr>
        <w:trPr/>
        <w:tc>
          <w:tcPr>
            <w:tcW w:w="956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Пацюк </w:t>
            </w:r>
          </w:p>
          <w:p>
            <w:pPr>
              <w:pStyle w:val="Normal"/>
              <w:widowControl w:val="false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Анна Анатольевна</w:t>
            </w:r>
          </w:p>
        </w:tc>
        <w:tc>
          <w:tcPr>
            <w:tcW w:w="5173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Крымская, член Рабочей группы</w:t>
            </w:r>
          </w:p>
        </w:tc>
      </w:tr>
      <w:tr>
        <w:trPr/>
        <w:tc>
          <w:tcPr>
            <w:tcW w:w="956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z w:val="28"/>
                <w:szCs w:val="28"/>
                <w:shd w:fill="auto" w:val="clear"/>
              </w:rPr>
              <w:t>Любимова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z w:val="28"/>
                <w:szCs w:val="28"/>
                <w:shd w:fill="auto" w:val="clear"/>
              </w:rPr>
              <w:t>Жанна Андреевна</w:t>
            </w:r>
          </w:p>
        </w:tc>
        <w:tc>
          <w:tcPr>
            <w:tcW w:w="51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sz w:val="28"/>
                <w:szCs w:val="28"/>
                <w:shd w:fill="auto" w:val="clear"/>
              </w:rPr>
              <w:t>начальник ЭКО Отдела МВД России по Крымскому району, майор полиции, член Рабочей группы</w:t>
            </w:r>
          </w:p>
        </w:tc>
      </w:tr>
      <w:tr>
        <w:trPr/>
        <w:tc>
          <w:tcPr>
            <w:tcW w:w="9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Комарова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Анна Анатольевна</w:t>
            </w:r>
          </w:p>
        </w:tc>
        <w:tc>
          <w:tcPr>
            <w:tcW w:w="51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ведущий специалист -эксперт отдела по вопросам миграции отдела МВД России по Крымскому району референт ГГС, </w:t>
            </w:r>
            <w:r>
              <w:rPr>
                <w:rFonts w:eastAsia="Calibri" w:cs="Times New Roman"/>
                <w:sz w:val="28"/>
                <w:szCs w:val="28"/>
                <w:shd w:fill="auto" w:val="clear"/>
              </w:rPr>
              <w:t>член Рабочей группы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58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6">
    <w:name w:val="Heading 6"/>
    <w:basedOn w:val="Normal"/>
    <w:next w:val="Normal"/>
    <w:qFormat/>
    <w:rsid w:val="00cb5898"/>
    <w:pPr>
      <w:keepNext w:val="true"/>
      <w:tabs>
        <w:tab w:val="clear" w:pos="708"/>
        <w:tab w:val="left" w:pos="1152" w:leader="none"/>
      </w:tabs>
      <w:ind w:left="1152" w:hanging="1152"/>
      <w:jc w:val="center"/>
      <w:outlineLvl w:val="5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qFormat/>
    <w:rsid w:val="00cb5898"/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565784"/>
    <w:rPr>
      <w:rFonts w:ascii="Tahoma" w:hAnsi="Tahoma" w:eastAsia="Times New Roman" w:cs="Tahoma"/>
      <w:sz w:val="16"/>
      <w:szCs w:val="16"/>
      <w:lang w:eastAsia="ar-SA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565784"/>
    <w:pPr/>
    <w:rPr>
      <w:rFonts w:ascii="Tahoma" w:hAnsi="Tahoma" w:cs="Tahoma"/>
      <w:sz w:val="16"/>
      <w:szCs w:val="16"/>
    </w:rPr>
  </w:style>
  <w:style w:type="paragraph" w:styleId="21">
    <w:name w:val="Основной текст 21"/>
    <w:basedOn w:val="Normal"/>
    <w:qFormat/>
    <w:pPr>
      <w:spacing w:lineRule="auto" w:line="480" w:before="0" w:after="120"/>
    </w:pPr>
    <w:rPr>
      <w:sz w:val="24"/>
      <w:szCs w:val="24"/>
      <w:lang w:val="ru-RU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4b7ead"/>
    <w:pPr>
      <w:spacing w:after="0" w:line="240" w:lineRule="auto"/>
      <w:jc w:val="both"/>
    </w:pPr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b7e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84566.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LibreOffice/7.3.7.2$Linux_X86_64 LibreOffice_project/30$Build-2</Application>
  <AppVersion>15.0000</AppVersion>
  <Pages>6</Pages>
  <Words>941</Words>
  <Characters>6770</Characters>
  <CharactersWithSpaces>7664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2021-01-22T11:39:00Z</dcterms:created>
  <dc:creator>User</dc:creator>
  <dc:description/>
  <dc:language>ru-RU</dc:language>
  <cp:lastModifiedBy/>
  <cp:lastPrinted>2026-01-28T16:53:41Z</cp:lastPrinted>
  <dcterms:modified xsi:type="dcterms:W3CDTF">2026-01-28T16:53:44Z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