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 CYR" w:hAnsi="Times New Roman CYR"/>
          <w:b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rFonts w:ascii="Times New Roman CYR" w:hAnsi="Times New Roman CYR"/>
          <w:b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</w:r>
    </w:p>
    <w:p>
      <w:pPr>
        <w:pStyle w:val="Normal"/>
        <w:jc w:val="center"/>
        <w:rPr>
          <w:rFonts w:ascii="Times New Roman CYR" w:hAnsi="Times New Roman CYR"/>
          <w:b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ab/>
        <w:t>РЕШЕНИЕ</w:t>
      </w:r>
    </w:p>
    <w:p>
      <w:pPr>
        <w:pStyle w:val="Normal"/>
        <w:rPr>
          <w:rFonts w:ascii="Times New Roman CYR" w:hAnsi="Times New Roman CYR"/>
          <w:b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</w:r>
    </w:p>
    <w:p>
      <w:pPr>
        <w:pStyle w:val="Normal"/>
        <w:spacing w:lineRule="auto" w:line="36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 января 2026 года                                                                        №  137/</w:t>
      </w:r>
      <w:r>
        <w:rPr>
          <w:rFonts w:ascii="Times New Roman CYR" w:hAnsi="Times New Roman CYR"/>
          <w:sz w:val="28"/>
          <w:szCs w:val="28"/>
        </w:rPr>
        <w:t>2353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сборе предложений для дополнительного зачисления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резерв составов участковых комиссий</w:t>
      </w:r>
    </w:p>
    <w:p>
      <w:pPr>
        <w:pStyle w:val="Normal"/>
        <w:spacing w:lineRule="auto" w:line="360"/>
        <w:ind w:firstLine="567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уточнения сведений по кандидатурам, зачисленным в резерв составов участковых комиссий, в</w:t>
      </w:r>
      <w:r>
        <w:rPr>
          <w:rFonts w:ascii="Times New Roman" w:hAnsi="Times New Roman"/>
          <w:bCs/>
          <w:sz w:val="28"/>
          <w:szCs w:val="28"/>
        </w:rPr>
        <w:t xml:space="preserve"> соответствии с пунктом 9 статьи 26 </w:t>
      </w:r>
      <w:r>
        <w:rPr>
          <w:rFonts w:ascii="Times New Roman" w:hAnsi="Times New Roman"/>
          <w:sz w:val="28"/>
          <w:szCs w:val="28"/>
        </w:rPr>
        <w:t xml:space="preserve">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11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 152/1137-6, пунктом 5 постановления избирательной комиссии Краснодарского края от 15 мая 2018 года № 62/640-6 «О резерве составов участковых комиссий», территориальная избирательная комиссия Крымская </w:t>
      </w:r>
      <w:bookmarkStart w:id="0" w:name="sub_2001"/>
      <w:r>
        <w:rPr>
          <w:rFonts w:ascii="Times New Roman" w:hAnsi="Times New Roman"/>
          <w:b/>
          <w:sz w:val="28"/>
          <w:szCs w:val="28"/>
        </w:rPr>
        <w:t>РЕШИЛА</w:t>
      </w:r>
      <w:r>
        <w:rPr>
          <w:rFonts w:ascii="Times New Roman" w:hAnsi="Times New Roman"/>
          <w:sz w:val="28"/>
          <w:szCs w:val="28"/>
        </w:rPr>
        <w:t>:</w:t>
      </w:r>
      <w:bookmarkEnd w:id="0"/>
    </w:p>
    <w:p>
      <w:pPr>
        <w:pStyle w:val="ListParagraph"/>
        <w:widowControl w:val="false"/>
        <w:numPr>
          <w:ilvl w:val="0"/>
          <w:numId w:val="9"/>
        </w:numPr>
        <w:spacing w:lineRule="auto" w:line="36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Объявить сбор предложений для дополнительного зачисления в резерв составов участковых комиссий с</w:t>
      </w:r>
      <w:r>
        <w:rPr>
          <w:bCs/>
          <w:sz w:val="28"/>
          <w:szCs w:val="28"/>
        </w:rPr>
        <w:t xml:space="preserve"> № 26-01 по № 26-71</w:t>
      </w:r>
      <w:r>
        <w:rPr>
          <w:sz w:val="28"/>
          <w:szCs w:val="28"/>
        </w:rPr>
        <w:t>.</w:t>
      </w:r>
      <w:bookmarkStart w:id="1" w:name="sub_2002"/>
    </w:p>
    <w:p>
      <w:pPr>
        <w:pStyle w:val="ListParagraph"/>
        <w:widowControl w:val="false"/>
        <w:numPr>
          <w:ilvl w:val="0"/>
          <w:numId w:val="10"/>
        </w:numPr>
        <w:spacing w:lineRule="auto" w:line="360"/>
        <w:ind w:left="0" w:firstLine="851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Провести в</w:t>
      </w:r>
      <w:r>
        <w:rPr>
          <w:sz w:val="28"/>
          <w:szCs w:val="28"/>
          <w:shd w:fill="auto" w:val="clear"/>
        </w:rPr>
        <w:t xml:space="preserve"> период с 13 по 22 января 2026 года сбор предложений для дополнительного зачисления в резерв составов участковых комиссий с</w:t>
      </w:r>
      <w:r>
        <w:rPr>
          <w:bCs/>
          <w:sz w:val="28"/>
          <w:szCs w:val="28"/>
          <w:shd w:fill="auto" w:val="clear"/>
        </w:rPr>
        <w:t xml:space="preserve">          № 26-01 по № 26-71.</w:t>
      </w:r>
    </w:p>
    <w:p>
      <w:pPr>
        <w:pStyle w:val="ListParagraph"/>
        <w:widowControl w:val="false"/>
        <w:numPr>
          <w:ilvl w:val="0"/>
          <w:numId w:val="11"/>
        </w:numPr>
        <w:spacing w:lineRule="auto" w:line="360"/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  <w:shd w:fill="auto" w:val="clear"/>
        </w:rPr>
        <w:t xml:space="preserve">Утвердить текст информационного сообщения о сборе предложений </w:t>
      </w:r>
      <w:r>
        <w:rPr>
          <w:sz w:val="28"/>
          <w:szCs w:val="28"/>
          <w:shd w:fill="auto" w:val="clear"/>
        </w:rPr>
        <w:t>для дополнительного зачисления в резерв составов уч</w:t>
      </w:r>
      <w:r>
        <w:rPr>
          <w:sz w:val="28"/>
          <w:szCs w:val="28"/>
        </w:rPr>
        <w:t xml:space="preserve">астковых комиссий </w:t>
      </w:r>
      <w:r>
        <w:rPr>
          <w:bCs/>
          <w:sz w:val="28"/>
          <w:szCs w:val="28"/>
        </w:rPr>
        <w:t>(прилагается).</w:t>
      </w:r>
    </w:p>
    <w:p>
      <w:pPr>
        <w:pStyle w:val="ListParagraph"/>
        <w:widowControl w:val="false"/>
        <w:numPr>
          <w:ilvl w:val="0"/>
          <w:numId w:val="12"/>
        </w:numPr>
        <w:spacing w:lineRule="auto" w:line="36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информационное сообщение о сборе предложений для дополнительного зачисления в резерв составов участковых комиссий в газете «Призыв».</w:t>
      </w:r>
      <w:bookmarkEnd w:id="1"/>
    </w:p>
    <w:p>
      <w:pPr>
        <w:pStyle w:val="ListParagraph"/>
        <w:widowControl w:val="false"/>
        <w:numPr>
          <w:ilvl w:val="0"/>
          <w:numId w:val="13"/>
        </w:numPr>
        <w:spacing w:lineRule="auto" w:line="36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Направить информационное сообщение о сборе предложений для дополнительного зачисления в резерв составов участковых комиссий в избирательную комиссию Краснодарского края.</w:t>
      </w:r>
    </w:p>
    <w:p>
      <w:pPr>
        <w:pStyle w:val="ListParagraph"/>
        <w:numPr>
          <w:ilvl w:val="0"/>
          <w:numId w:val="14"/>
        </w:numPr>
        <w:spacing w:lineRule="auto" w:line="360"/>
        <w:ind w:left="0" w:firstLine="73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Разместить</w:t>
      </w:r>
      <w:r>
        <w:rPr>
          <w:sz w:val="28"/>
          <w:szCs w:val="28"/>
          <w:lang w:eastAsia="ar-SA"/>
        </w:rPr>
        <w:t xml:space="preserve"> настоящее решение</w:t>
      </w:r>
      <w:r>
        <w:rPr>
          <w:sz w:val="28"/>
          <w:szCs w:val="28"/>
        </w:rPr>
        <w:t xml:space="preserve"> на интернет-странице ТИК Крымская официального сайта администрации муниципального образования Крымский район.</w:t>
      </w:r>
    </w:p>
    <w:p>
      <w:pPr>
        <w:pStyle w:val="ListParagraph"/>
        <w:widowControl w:val="false"/>
        <w:numPr>
          <w:ilvl w:val="0"/>
          <w:numId w:val="15"/>
        </w:numPr>
        <w:spacing w:lineRule="auto" w:line="36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Возложить контроль за выполнением пунктов 4-6 настоящего решения на секретаря территориальной избирательной комиссии Крымская </w:t>
      </w:r>
      <w:r>
        <w:rPr>
          <w:sz w:val="28"/>
          <w:szCs w:val="28"/>
          <w:lang w:eastAsia="ar-SA"/>
        </w:rPr>
        <w:t>Буцкую Е.В.</w:t>
      </w:r>
    </w:p>
    <w:p>
      <w:pPr>
        <w:pStyle w:val="ListParagraph"/>
        <w:widowControl w:val="false"/>
        <w:spacing w:lineRule="auto" w:line="360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2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Председатель                                                                     Г. Ю.Позднякова</w:t>
      </w:r>
    </w:p>
    <w:p>
      <w:pPr>
        <w:pStyle w:val="Normal"/>
        <w:ind w:left="426" w:hanging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Normal"/>
        <w:ind w:left="426" w:hanging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Normal"/>
        <w:ind w:left="42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Секретарь                                                                           Е.В. Буцкая </w:t>
      </w:r>
    </w:p>
    <w:p>
      <w:pPr>
        <w:pStyle w:val="ListParagraph"/>
        <w:widowControl w:val="false"/>
        <w:spacing w:lineRule="auto" w:line="360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spacing w:lineRule="auto" w:line="360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spacing w:lineRule="auto" w:line="360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spacing w:lineRule="auto" w:line="360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spacing w:lineRule="auto" w:line="360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spacing w:lineRule="auto" w:line="360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spacing w:lineRule="auto" w:line="360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spacing w:lineRule="auto" w:line="360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spacing w:lineRule="auto" w:line="360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spacing w:lineRule="auto" w:line="360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spacing w:lineRule="auto" w:line="360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3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                                                                         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/>
        <w:jc w:val="center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                                                                           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/>
        <w:jc w:val="center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360"/>
        <w:jc w:val="center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360"/>
        <w:jc w:val="center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360"/>
        <w:jc w:val="center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Приложение</w:t>
      </w:r>
    </w:p>
    <w:p>
      <w:pPr>
        <w:pStyle w:val="Normal"/>
        <w:tabs>
          <w:tab w:val="clear" w:pos="708"/>
          <w:tab w:val="right" w:pos="9355" w:leader="none"/>
        </w:tabs>
        <w:ind w:left="4678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УТВЕРЖДЕНО</w:t>
      </w:r>
    </w:p>
    <w:p>
      <w:pPr>
        <w:pStyle w:val="Normal"/>
        <w:tabs>
          <w:tab w:val="clear" w:pos="708"/>
          <w:tab w:val="right" w:pos="9355" w:leader="none"/>
        </w:tabs>
        <w:ind w:left="4678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решением территориальной</w:t>
      </w:r>
    </w:p>
    <w:p>
      <w:pPr>
        <w:pStyle w:val="Normal"/>
        <w:tabs>
          <w:tab w:val="clear" w:pos="708"/>
          <w:tab w:val="right" w:pos="9355" w:leader="none"/>
        </w:tabs>
        <w:ind w:left="4678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избирательной комиссии Крымская</w:t>
      </w:r>
    </w:p>
    <w:p>
      <w:pPr>
        <w:pStyle w:val="Normal"/>
        <w:tabs>
          <w:tab w:val="clear" w:pos="708"/>
          <w:tab w:val="right" w:pos="14033" w:leader="none"/>
        </w:tabs>
        <w:bidi w:val="0"/>
        <w:ind w:left="4678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от  12 января 2026 года № 137/23</w:t>
      </w:r>
      <w:r>
        <w:rPr>
          <w:rFonts w:ascii="Times New Roman" w:hAnsi="Times New Roman"/>
          <w:color w:val="00000A"/>
          <w:sz w:val="24"/>
          <w:szCs w:val="24"/>
        </w:rPr>
        <w:t>53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/>
        <w:ind w:left="4678" w:hanging="0"/>
        <w:jc w:val="left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СООБЩЕНИЕ О ПРИЕМЕ ПРЕДЛОЖЕНИЙ</w:t>
        <w:br/>
        <w:t>ПО КАНДИДАТУРАМ ДЛЯ ДОПОЛНИТЕЛЬНОГО ЗАЧИСЛЕНИЯ В РЕЗЕРВ СОСТАВОВ УЧАСТКОВЫХ КОМИССИЙ</w:t>
      </w:r>
    </w:p>
    <w:p>
      <w:pPr>
        <w:pStyle w:val="Normal"/>
        <w:shd w:val="clear" w:color="auto" w:fill="FFFFFF"/>
        <w:suppressAutoHyphens w:val="false"/>
        <w:spacing w:lineRule="auto" w:line="360" w:beforeAutospacing="1" w:afterAutospacing="1"/>
        <w:ind w:firstLine="70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Федеральным законом «Об основных гарантиях избирательных прав и права на участие в референдуме граждан Российской Федерации» и постановлением Центральной избирательной комиссии Российской Федерации от 05.12.2012 г.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территориальная избирательная комиссия Крымская объявляет прием предложений по кандидатурам для дополнительного зачисления в резерв составов участковых избирательных комиссий с № 26-01 по № 20-71.</w:t>
      </w:r>
    </w:p>
    <w:p>
      <w:pPr>
        <w:pStyle w:val="Normal"/>
        <w:bidi w:val="0"/>
        <w:spacing w:lineRule="auto" w:line="360"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документов осуществляется с 13 января до 18 часов 22 января 2026 года по адресу: город Крымск, ул. К. Либкнехта, 35 , каб. 14 в режиме работы территориальной избирательной комиссии Крымская. Телефон (86131)23511</w:t>
      </w:r>
    </w:p>
    <w:p>
      <w:pPr>
        <w:pStyle w:val="Normal"/>
        <w:widowControl w:val="false"/>
        <w:spacing w:lineRule="auto" w:line="36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uppressAutoHyphens w:val="false"/>
        <w:spacing w:lineRule="auto" w:line="360"/>
        <w:ind w:firstLine="70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внесении предложений по кандидатурам для дополнительного зачисления в резерв составов участковых избирательных комиссий необходимо представить документы согласно приложениям №№ 1 - 3 к Порядку формирования резерва составов участковых комиссий и назначения нового члена участковой комиссии из резерва составов участковых комиссий, а также копию документа, подтверждающего указанные в заявлении сведения об образовании.</w:t>
      </w:r>
    </w:p>
    <w:p>
      <w:pPr>
        <w:pStyle w:val="Normal"/>
        <w:spacing w:lineRule="auto" w:line="36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Территориальная избирательная комиссия Крымская</w:t>
      </w:r>
    </w:p>
    <w:p>
      <w:pPr>
        <w:pStyle w:val="ListParagraph"/>
        <w:widowControl w:val="false"/>
        <w:spacing w:lineRule="auto" w:line="360"/>
        <w:ind w:left="567" w:hanging="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choolBook">
    <w:charset w:val="01"/>
    <w:family w:val="roman"/>
    <w:pitch w:val="variable"/>
  </w:font>
  <w:font w:name="Times New Roman">
    <w:charset w:val="01"/>
    <w:family w:val="roman"/>
    <w:pitch w:val="variable"/>
  </w:font>
  <w:font w:name="Bookman Old Style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7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3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09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7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3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09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9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77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3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09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9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77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3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09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77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3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09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77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3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09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9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77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3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09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9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7965"/>
    <w:pPr>
      <w:widowControl/>
      <w:suppressAutoHyphens w:val="true"/>
      <w:bidi w:val="0"/>
      <w:spacing w:before="0" w:after="0"/>
      <w:jc w:val="both"/>
    </w:pPr>
    <w:rPr>
      <w:rFonts w:ascii="SchoolBook" w:hAnsi="SchoolBook" w:eastAsia="Times New Roman" w:cs="Times New Roman"/>
      <w:color w:val="auto"/>
      <w:kern w:val="0"/>
      <w:sz w:val="26"/>
      <w:szCs w:val="20"/>
      <w:lang w:val="ru-RU" w:eastAsia="ru-RU" w:bidi="ar-SA"/>
    </w:rPr>
  </w:style>
  <w:style w:type="paragraph" w:styleId="2">
    <w:name w:val="Heading 2"/>
    <w:basedOn w:val="Normal"/>
    <w:next w:val="Normal"/>
    <w:link w:val="21"/>
    <w:semiHidden/>
    <w:unhideWhenUsed/>
    <w:qFormat/>
    <w:rsid w:val="00697965"/>
    <w:pPr>
      <w:keepNext w:val="true"/>
      <w:spacing w:lineRule="auto" w:line="360"/>
      <w:ind w:left="7788" w:firstLine="709"/>
      <w:jc w:val="right"/>
      <w:outlineLvl w:val="1"/>
    </w:pPr>
    <w:rPr>
      <w:rFonts w:ascii="Times New Roman" w:hAnsi="Times New Roman"/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semiHidden/>
    <w:qFormat/>
    <w:rsid w:val="0069796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3" w:customStyle="1">
    <w:name w:val="Верхний колонтитул Знак"/>
    <w:basedOn w:val="DefaultParagraphFont"/>
    <w:qFormat/>
    <w:rsid w:val="00697965"/>
    <w:rPr>
      <w:rFonts w:ascii="SchoolBook" w:hAnsi="SchoolBook" w:eastAsia="Times New Roman" w:cs="Times New Roman"/>
      <w:sz w:val="26"/>
      <w:szCs w:val="20"/>
      <w:lang w:eastAsia="ru-RU"/>
    </w:rPr>
  </w:style>
  <w:style w:type="character" w:styleId="Style14" w:customStyle="1">
    <w:name w:val="Основной текст с отступом Знак"/>
    <w:basedOn w:val="DefaultParagraphFont"/>
    <w:semiHidden/>
    <w:qFormat/>
    <w:rsid w:val="00697965"/>
    <w:rPr>
      <w:rFonts w:ascii="SchoolBook" w:hAnsi="SchoolBook" w:eastAsia="Times New Roman" w:cs="Times New Roman"/>
      <w:sz w:val="26"/>
      <w:szCs w:val="20"/>
      <w:lang w:eastAsia="ru-RU"/>
    </w:rPr>
  </w:style>
  <w:style w:type="character" w:styleId="3" w:customStyle="1">
    <w:name w:val="Основной текст 3 Знак"/>
    <w:basedOn w:val="DefaultParagraphFont"/>
    <w:link w:val="BodyText3"/>
    <w:qFormat/>
    <w:rsid w:val="0069796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697965"/>
    <w:rPr>
      <w:rFonts w:ascii="SchoolBook" w:hAnsi="SchoolBook" w:eastAsia="Times New Roman" w:cs="Times New Roman"/>
      <w:sz w:val="26"/>
      <w:szCs w:val="20"/>
      <w:lang w:eastAsia="ru-RU"/>
    </w:rPr>
  </w:style>
  <w:style w:type="character" w:styleId="7" w:customStyle="1">
    <w:name w:val="Основной текст (7)"/>
    <w:basedOn w:val="DefaultParagraphFont"/>
    <w:link w:val="71"/>
    <w:uiPriority w:val="99"/>
    <w:qFormat/>
    <w:locked/>
    <w:rsid w:val="00ab70d7"/>
    <w:rPr>
      <w:sz w:val="28"/>
      <w:szCs w:val="28"/>
      <w:shd w:fill="FFFFFF" w:val="clear"/>
    </w:rPr>
  </w:style>
  <w:style w:type="character" w:styleId="11" w:customStyle="1">
    <w:name w:val="Основной текст (11)"/>
    <w:basedOn w:val="DefaultParagraphFont"/>
    <w:link w:val="111"/>
    <w:uiPriority w:val="99"/>
    <w:qFormat/>
    <w:locked/>
    <w:rsid w:val="00ab70d7"/>
    <w:rPr>
      <w:sz w:val="28"/>
      <w:szCs w:val="28"/>
      <w:shd w:fill="FFFFFF" w:val="clear"/>
    </w:rPr>
  </w:style>
  <w:style w:type="character" w:styleId="Style16" w:customStyle="1">
    <w:name w:val="Основной текст_"/>
    <w:basedOn w:val="DefaultParagraphFont"/>
    <w:link w:val="12"/>
    <w:qFormat/>
    <w:locked/>
    <w:rsid w:val="00ab70d7"/>
    <w:rPr>
      <w:rFonts w:ascii="Bookman Old Style" w:hAnsi="Bookman Old Style" w:eastAsia="Bookman Old Style" w:cs="Bookman Old Style"/>
      <w:sz w:val="15"/>
      <w:szCs w:val="15"/>
      <w:shd w:fill="FFFFFF" w:val="clear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754199"/>
    <w:rPr>
      <w:rFonts w:ascii="Segoe UI" w:hAnsi="Segoe UI" w:eastAsia="Times New Roman" w:cs="Segoe UI"/>
      <w:sz w:val="18"/>
      <w:szCs w:val="18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3"/>
    <w:unhideWhenUsed/>
    <w:rsid w:val="0069796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Body Text Indent"/>
    <w:basedOn w:val="Normal"/>
    <w:link w:val="Style14"/>
    <w:semiHidden/>
    <w:unhideWhenUsed/>
    <w:rsid w:val="00697965"/>
    <w:pPr>
      <w:spacing w:lineRule="auto" w:line="288"/>
      <w:ind w:firstLine="709"/>
    </w:pPr>
    <w:rPr/>
  </w:style>
  <w:style w:type="paragraph" w:styleId="BodyText3">
    <w:name w:val="Body Text 3"/>
    <w:basedOn w:val="Normal"/>
    <w:link w:val="3"/>
    <w:unhideWhenUsed/>
    <w:qFormat/>
    <w:rsid w:val="00697965"/>
    <w:pPr>
      <w:jc w:val="left"/>
    </w:pPr>
    <w:rPr>
      <w:rFonts w:ascii="Times New Roman" w:hAnsi="Times New Roman"/>
      <w:b/>
      <w:sz w:val="28"/>
    </w:rPr>
  </w:style>
  <w:style w:type="paragraph" w:styleId="Style26" w:customStyle="1">
    <w:name w:val="Ст_колон"/>
    <w:basedOn w:val="Normal"/>
    <w:next w:val="Style27"/>
    <w:qFormat/>
    <w:rsid w:val="00697965"/>
    <w:pPr/>
    <w:rPr/>
  </w:style>
  <w:style w:type="paragraph" w:styleId="Style27">
    <w:name w:val="Footer"/>
    <w:basedOn w:val="Normal"/>
    <w:link w:val="Style15"/>
    <w:uiPriority w:val="99"/>
    <w:semiHidden/>
    <w:unhideWhenUsed/>
    <w:rsid w:val="0069796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ab70d7"/>
    <w:pPr>
      <w:spacing w:before="0" w:after="0"/>
      <w:ind w:left="720" w:hanging="0"/>
      <w:contextualSpacing/>
      <w:jc w:val="left"/>
    </w:pPr>
    <w:rPr>
      <w:rFonts w:ascii="Times New Roman" w:hAnsi="Times New Roman"/>
      <w:sz w:val="24"/>
      <w:szCs w:val="24"/>
    </w:rPr>
  </w:style>
  <w:style w:type="paragraph" w:styleId="71" w:customStyle="1">
    <w:name w:val="Основной текст (7)1"/>
    <w:basedOn w:val="Normal"/>
    <w:link w:val="7"/>
    <w:uiPriority w:val="99"/>
    <w:qFormat/>
    <w:rsid w:val="00ab70d7"/>
    <w:pPr>
      <w:shd w:val="clear" w:color="auto" w:fill="FFFFFF"/>
      <w:spacing w:lineRule="exact" w:line="322" w:before="300" w:after="0"/>
      <w:ind w:firstLine="1160"/>
    </w:pPr>
    <w:rPr>
      <w:rFonts w:ascii="Calibri" w:hAnsi="Calibri" w:eastAsia="Calibri" w:cs="" w:asciiTheme="minorHAnsi" w:cstheme="minorBidi" w:eastAsiaTheme="minorHAnsi" w:hAnsiTheme="minorHAnsi"/>
      <w:sz w:val="28"/>
      <w:szCs w:val="28"/>
      <w:lang w:eastAsia="en-US"/>
    </w:rPr>
  </w:style>
  <w:style w:type="paragraph" w:styleId="111" w:customStyle="1">
    <w:name w:val="Основной текст (11)1"/>
    <w:basedOn w:val="Normal"/>
    <w:link w:val="11"/>
    <w:uiPriority w:val="99"/>
    <w:qFormat/>
    <w:rsid w:val="00ab70d7"/>
    <w:pPr>
      <w:shd w:val="clear" w:color="auto" w:fill="FFFFFF"/>
      <w:spacing w:lineRule="exact" w:line="317" w:before="120" w:after="300"/>
      <w:ind w:firstLine="2120"/>
      <w:jc w:val="left"/>
    </w:pPr>
    <w:rPr>
      <w:rFonts w:ascii="Calibri" w:hAnsi="Calibri" w:eastAsia="Calibri" w:cs="" w:asciiTheme="minorHAnsi" w:cstheme="minorBidi" w:eastAsiaTheme="minorHAnsi" w:hAnsiTheme="minorHAnsi"/>
      <w:sz w:val="28"/>
      <w:szCs w:val="28"/>
      <w:lang w:eastAsia="en-US"/>
    </w:rPr>
  </w:style>
  <w:style w:type="paragraph" w:styleId="12" w:customStyle="1">
    <w:name w:val="Основной текст1"/>
    <w:basedOn w:val="Normal"/>
    <w:link w:val="Style16"/>
    <w:qFormat/>
    <w:rsid w:val="00ab70d7"/>
    <w:pPr>
      <w:widowControl w:val="false"/>
      <w:shd w:val="clear" w:color="auto" w:fill="FFFFFF"/>
      <w:spacing w:lineRule="exact" w:line="249"/>
      <w:jc w:val="left"/>
    </w:pPr>
    <w:rPr>
      <w:rFonts w:ascii="Bookman Old Style" w:hAnsi="Bookman Old Style" w:eastAsia="Bookman Old Style" w:cs="Bookman Old Style"/>
      <w:sz w:val="15"/>
      <w:szCs w:val="15"/>
      <w:lang w:eastAsia="en-US"/>
    </w:rPr>
  </w:style>
  <w:style w:type="paragraph" w:styleId="1415" w:customStyle="1">
    <w:name w:val="14-15"/>
    <w:basedOn w:val="Normal"/>
    <w:qFormat/>
    <w:rsid w:val="00ab70d7"/>
    <w:pPr>
      <w:spacing w:lineRule="auto" w:line="360"/>
      <w:ind w:firstLine="709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754199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3f24c7"/>
    <w:pPr>
      <w:suppressAutoHyphens w:val="false"/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LibreOffice/7.3.7.2$Linux_X86_64 LibreOffice_project/30$Build-2</Application>
  <AppVersion>15.0000</AppVersion>
  <Pages>3</Pages>
  <Words>448</Words>
  <Characters>3093</Characters>
  <CharactersWithSpaces>3944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2025-03-20T08:49:00Z</dcterms:created>
  <dc:creator>Выборы</dc:creator>
  <dc:description/>
  <dc:language>ru-RU</dc:language>
  <cp:lastModifiedBy/>
  <cp:lastPrinted>2025-04-04T09:57:09Z</cp:lastPrinted>
  <dcterms:modified xsi:type="dcterms:W3CDTF">2026-01-12T11:02:21Z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