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6"/>
        <w:tabs>
          <w:tab w:val="clear" w:pos="360"/>
        </w:tabs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>
      <w:pPr>
        <w:pStyle w:val="Normal"/>
        <w:shd w:val="clear" w:color="auto" w:fill="FFFFFF"/>
        <w:tabs>
          <w:tab w:val="clear" w:pos="708"/>
          <w:tab w:val="left" w:pos="8364" w:leader="none"/>
        </w:tabs>
        <w:spacing w:lineRule="auto" w:line="240" w:before="0" w:after="0"/>
        <w:ind w:left="0" w:right="-5" w:hanging="0"/>
        <w:jc w:val="left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/>
          <w:b w:val="false"/>
          <w:bCs w:val="false"/>
          <w:color w:val="000000"/>
          <w:sz w:val="28"/>
          <w:szCs w:val="28"/>
          <w:shd w:fill="auto" w:val="clear"/>
          <w:lang w:eastAsia="ar-SA"/>
        </w:rPr>
        <w:t xml:space="preserve">31 </w:t>
      </w:r>
      <w:r>
        <w:rPr>
          <w:rFonts w:eastAsia="Times New Roman" w:cs="Times New Roman"/>
          <w:b w:val="false"/>
          <w:bCs w:val="false"/>
          <w:color w:val="000000"/>
          <w:sz w:val="28"/>
          <w:szCs w:val="28"/>
          <w:lang w:eastAsia="ar-SA"/>
        </w:rPr>
        <w:t>января 2025 года                                                                               № 108/2035</w:t>
      </w:r>
    </w:p>
    <w:p>
      <w:pPr>
        <w:pStyle w:val="Normal"/>
        <w:shd w:val="clear" w:color="auto" w:fill="FFFFFF"/>
        <w:tabs>
          <w:tab w:val="clear" w:pos="708"/>
          <w:tab w:val="left" w:pos="8364" w:leader="none"/>
        </w:tabs>
        <w:spacing w:lineRule="auto" w:line="240" w:before="0" w:after="0"/>
        <w:ind w:left="0" w:right="-5" w:hanging="0"/>
        <w:jc w:val="left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</w:r>
    </w:p>
    <w:p>
      <w:pPr>
        <w:pStyle w:val="21"/>
        <w:rPr>
          <w:sz w:val="28"/>
          <w:szCs w:val="28"/>
        </w:rPr>
      </w:pPr>
      <w:r>
        <w:rPr>
          <w:b/>
          <w:sz w:val="28"/>
          <w:szCs w:val="28"/>
        </w:rPr>
        <w:t>О форме и требованиях к изготовлению избирательных бюллетеней</w:t>
      </w:r>
      <w:r>
        <w:rPr>
          <w:sz w:val="28"/>
          <w:szCs w:val="28"/>
        </w:rPr>
        <w:t xml:space="preserve"> для голосования на досрочных выборах главы Молдаванского сельского поселения Крымского района, назначенных на 2 марта 2025 года </w:t>
      </w:r>
    </w:p>
    <w:p>
      <w:pPr>
        <w:pStyle w:val="21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21"/>
        <w:spacing w:lineRule="auto" w:line="348"/>
        <w:ind w:firstLine="708"/>
        <w:jc w:val="both"/>
        <w:rPr>
          <w:sz w:val="28"/>
          <w:szCs w:val="28"/>
        </w:rPr>
      </w:pPr>
      <w:r>
        <w:rPr>
          <w:b w:val="false"/>
          <w:sz w:val="28"/>
          <w:szCs w:val="28"/>
        </w:rPr>
        <w:t xml:space="preserve">В соответствии со статьей 50 Закона Краснодарского края от                 26 декабря 2005 года № 966-КЗ «О муниципальных выборах в Краснодарском крае» территориальная избирательная комиссия Крымская </w:t>
      </w:r>
      <w:r>
        <w:rPr>
          <w:sz w:val="28"/>
          <w:szCs w:val="28"/>
        </w:rPr>
        <w:t>РЕШИЛА:</w:t>
      </w:r>
    </w:p>
    <w:p>
      <w:pPr>
        <w:pStyle w:val="Normal"/>
        <w:widowControl/>
        <w:suppressAutoHyphens w:val="true"/>
        <w:bidi w:val="0"/>
        <w:spacing w:lineRule="auto" w:line="348" w:before="0" w:after="0"/>
        <w:jc w:val="both"/>
        <w:rPr/>
      </w:pPr>
      <w:r>
        <w:rPr>
          <w:sz w:val="28"/>
          <w:szCs w:val="28"/>
        </w:rPr>
        <w:t>1</w:t>
      </w:r>
      <w:r>
        <w:rPr>
          <w:b/>
          <w:sz w:val="28"/>
          <w:szCs w:val="28"/>
        </w:rPr>
        <w:t xml:space="preserve">. </w:t>
      </w:r>
      <w:r>
        <w:rPr>
          <w:sz w:val="28"/>
          <w:szCs w:val="28"/>
        </w:rPr>
        <w:t>Утвердить форму избирательного бюллетеня для голосования на досрочных выборах</w:t>
      </w:r>
      <w:r>
        <w:rPr/>
        <w:t xml:space="preserve"> </w:t>
      </w:r>
      <w:r>
        <w:rPr>
          <w:sz w:val="28"/>
          <w:szCs w:val="28"/>
        </w:rPr>
        <w:t xml:space="preserve">главы Молдаванского сельского поселения Крымского района </w:t>
      </w:r>
      <w:r>
        <w:rPr/>
        <w:t>(</w:t>
      </w:r>
      <w:r>
        <w:rPr>
          <w:sz w:val="28"/>
          <w:szCs w:val="28"/>
        </w:rPr>
        <w:t>приложение №1).</w:t>
      </w:r>
    </w:p>
    <w:p>
      <w:pPr>
        <w:pStyle w:val="Normal"/>
        <w:widowControl/>
        <w:suppressAutoHyphens w:val="true"/>
        <w:bidi w:val="0"/>
        <w:spacing w:lineRule="auto" w:line="348" w:before="0" w:after="0"/>
        <w:jc w:val="both"/>
        <w:rPr/>
      </w:pPr>
      <w:r>
        <w:rPr>
          <w:sz w:val="28"/>
          <w:szCs w:val="28"/>
        </w:rPr>
        <w:t>2. Утвердить требования к изготовлению избирательных бюллетеней для голосования на</w:t>
      </w:r>
      <w:r>
        <w:rPr/>
        <w:t xml:space="preserve"> </w:t>
      </w:r>
      <w:r>
        <w:rPr>
          <w:sz w:val="28"/>
          <w:szCs w:val="28"/>
        </w:rPr>
        <w:t>досрочных выборах главы Молдаванского сельского поселения Крымского района (приложение № 2).</w:t>
      </w:r>
    </w:p>
    <w:p>
      <w:pPr>
        <w:pStyle w:val="Normal"/>
        <w:widowControl/>
        <w:suppressAutoHyphens w:val="true"/>
        <w:bidi w:val="0"/>
        <w:spacing w:lineRule="auto" w:line="348" w:before="0" w:after="0"/>
        <w:jc w:val="both"/>
        <w:rPr/>
      </w:pPr>
      <w:r>
        <w:rPr>
          <w:sz w:val="28"/>
          <w:szCs w:val="28"/>
        </w:rPr>
        <w:t>3. Изготовить избирательные бюллетени для голосования на досрочных выборах главы Молдаванского сельского поселения Крымского района тиражом</w:t>
      </w:r>
      <w:r>
        <w:rPr>
          <w:sz w:val="28"/>
          <w:szCs w:val="28"/>
          <w:shd w:fill="auto" w:val="clear"/>
        </w:rPr>
        <w:t xml:space="preserve">   570</w:t>
      </w:r>
      <w:r>
        <w:rPr>
          <w:color w:val="000000"/>
          <w:sz w:val="28"/>
          <w:szCs w:val="28"/>
          <w:shd w:fill="auto" w:val="clear"/>
        </w:rPr>
        <w:t xml:space="preserve">0 </w:t>
      </w:r>
      <w:r>
        <w:rPr>
          <w:sz w:val="28"/>
          <w:szCs w:val="28"/>
          <w:shd w:fill="auto" w:val="clear"/>
        </w:rPr>
        <w:t>штук.</w:t>
      </w:r>
    </w:p>
    <w:p>
      <w:pPr>
        <w:pStyle w:val="Normal"/>
        <w:widowControl/>
        <w:suppressAutoHyphens w:val="true"/>
        <w:bidi w:val="0"/>
        <w:spacing w:lineRule="auto" w:line="348" w:before="0" w:after="0"/>
        <w:jc w:val="both"/>
        <w:rPr/>
      </w:pPr>
      <w:r>
        <w:rPr>
          <w:sz w:val="28"/>
          <w:szCs w:val="28"/>
          <w:shd w:fill="auto" w:val="clear"/>
        </w:rPr>
        <w:t xml:space="preserve">4. </w:t>
      </w:r>
      <w:r>
        <w:rPr>
          <w:sz w:val="28"/>
          <w:szCs w:val="28"/>
          <w:shd w:fill="auto" w:val="clear"/>
        </w:rPr>
        <w:t xml:space="preserve">Разместить заказ на изготовление избирательных бюллетеней для голосования на выборах </w:t>
      </w:r>
      <w:r>
        <w:rPr>
          <w:rFonts w:eastAsia="Times New Roman" w:cs="Times New Roman"/>
          <w:color w:val="000000"/>
          <w:kern w:val="0"/>
          <w:sz w:val="28"/>
          <w:szCs w:val="28"/>
          <w:shd w:fill="auto" w:val="clear"/>
          <w:lang w:val="ru-RU" w:eastAsia="ar-SA" w:bidi="ar-SA"/>
        </w:rPr>
        <w:t xml:space="preserve">главы Молдаванского </w:t>
      </w:r>
      <w:r>
        <w:rPr>
          <w:rFonts w:eastAsia="Times New Roman" w:cs="Times New Roman"/>
          <w:b w:val="false"/>
          <w:bCs w:val="false"/>
          <w:sz w:val="28"/>
          <w:szCs w:val="28"/>
          <w:shd w:fill="auto" w:val="clear"/>
          <w:lang w:eastAsia="ar-SA"/>
        </w:rPr>
        <w:t xml:space="preserve">сельского поселения Крымского района </w:t>
      </w:r>
      <w:r>
        <w:rPr>
          <w:sz w:val="28"/>
          <w:szCs w:val="28"/>
          <w:shd w:fill="auto" w:val="clear"/>
        </w:rPr>
        <w:t>в ООО «Крымская типография».</w:t>
      </w:r>
    </w:p>
    <w:p>
      <w:pPr>
        <w:pStyle w:val="Normal"/>
        <w:widowControl/>
        <w:suppressAutoHyphens w:val="true"/>
        <w:bidi w:val="0"/>
        <w:spacing w:lineRule="auto" w:line="348" w:before="0" w:after="0"/>
        <w:jc w:val="both"/>
        <w:rPr/>
      </w:pPr>
      <w:r>
        <w:rPr>
          <w:color w:val="auto"/>
          <w:sz w:val="28"/>
          <w:szCs w:val="28"/>
        </w:rPr>
        <w:t>5</w:t>
      </w:r>
      <w:r>
        <w:rPr>
          <w:color w:val="auto"/>
          <w:sz w:val="28"/>
          <w:szCs w:val="28"/>
        </w:rPr>
        <w:t>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widowControl/>
        <w:suppressAutoHyphens w:val="true"/>
        <w:bidi w:val="0"/>
        <w:spacing w:lineRule="auto" w:line="348" w:before="0" w:after="0"/>
        <w:jc w:val="both"/>
        <w:rPr/>
      </w:pPr>
      <w:r>
        <w:rPr>
          <w:color w:val="auto"/>
          <w:sz w:val="28"/>
          <w:szCs w:val="28"/>
        </w:rPr>
        <w:t>6</w:t>
      </w:r>
      <w:r>
        <w:rPr>
          <w:color w:val="auto"/>
          <w:sz w:val="28"/>
          <w:szCs w:val="28"/>
        </w:rPr>
        <w:t xml:space="preserve">. Контроль за выполнением пункта </w:t>
      </w:r>
      <w:r>
        <w:rPr>
          <w:color w:val="auto"/>
          <w:sz w:val="28"/>
          <w:szCs w:val="28"/>
        </w:rPr>
        <w:t>4</w:t>
      </w:r>
      <w:r>
        <w:rPr>
          <w:color w:val="auto"/>
          <w:sz w:val="28"/>
          <w:szCs w:val="28"/>
        </w:rPr>
        <w:t>, настоящего решения возложить на председателя территориальной избирательной комиссии Крымская Позднякову Г.Ю.</w:t>
      </w:r>
    </w:p>
    <w:p>
      <w:pPr>
        <w:pStyle w:val="Normal"/>
        <w:widowControl/>
        <w:suppressAutoHyphens w:val="true"/>
        <w:bidi w:val="0"/>
        <w:spacing w:lineRule="auto" w:line="348" w:before="0" w:after="0"/>
        <w:jc w:val="both"/>
        <w:rPr/>
      </w:pPr>
      <w:r>
        <w:rPr>
          <w:color w:val="auto"/>
          <w:sz w:val="28"/>
          <w:szCs w:val="28"/>
        </w:rPr>
        <w:t>7</w:t>
      </w:r>
      <w:r>
        <w:rPr>
          <w:color w:val="auto"/>
          <w:sz w:val="28"/>
          <w:szCs w:val="28"/>
        </w:rPr>
        <w:t>. Контроль за выполнением пункт</w:t>
      </w:r>
      <w:r>
        <w:rPr>
          <w:color w:val="auto"/>
          <w:sz w:val="28"/>
          <w:szCs w:val="28"/>
        </w:rPr>
        <w:t>а</w:t>
      </w:r>
      <w:r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>5</w:t>
      </w:r>
      <w:r>
        <w:rPr>
          <w:color w:val="auto"/>
          <w:sz w:val="28"/>
          <w:szCs w:val="28"/>
        </w:rPr>
        <w:t xml:space="preserve"> настоящего решения возложить на секретаря территориальной избирательной комиссии Крымская Буцкую Е.В.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>Секретарь</w:t>
        <w:tab/>
        <w:tab/>
        <w:tab/>
        <w:tab/>
        <w:tab/>
        <w:tab/>
        <w:tab/>
        <w:tab/>
        <w:tab/>
        <w:t xml:space="preserve">Е.В. </w:t>
      </w:r>
      <w:r>
        <w:rPr>
          <w:rFonts w:eastAsia="Times New Roman" w:cs="Times New Roman"/>
          <w:sz w:val="28"/>
          <w:szCs w:val="28"/>
          <w:lang w:eastAsia="ar-SA"/>
        </w:rPr>
        <w:t>Буцкая</w:t>
      </w:r>
    </w:p>
    <w:p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left="5670" w:hanging="0"/>
        <w:jc w:val="center"/>
        <w:rPr/>
      </w:pPr>
      <w:r>
        <w:rPr/>
        <w:t>Приложение № 1</w:t>
      </w:r>
    </w:p>
    <w:p>
      <w:pPr>
        <w:pStyle w:val="Normal"/>
        <w:ind w:left="5670" w:hanging="0"/>
        <w:jc w:val="center"/>
        <w:rPr/>
      </w:pPr>
      <w:r>
        <w:rPr/>
        <w:t xml:space="preserve">к решению территориальной </w:t>
      </w:r>
    </w:p>
    <w:p>
      <w:pPr>
        <w:pStyle w:val="Normal"/>
        <w:ind w:left="5670" w:hanging="0"/>
        <w:jc w:val="center"/>
        <w:rPr>
          <w:i/>
          <w:i/>
        </w:rPr>
      </w:pPr>
      <w:r>
        <w:rPr/>
        <w:t>избирательной комиссии Крымская</w:t>
      </w:r>
    </w:p>
    <w:p>
      <w:pPr>
        <w:pStyle w:val="Normal"/>
        <w:ind w:left="5670" w:hanging="0"/>
        <w:jc w:val="center"/>
        <w:rPr/>
      </w:pPr>
      <w:r>
        <w:rPr/>
        <w:t>от 31 января 2025 года №</w:t>
      </w:r>
      <w:r>
        <w:rPr>
          <w:sz w:val="24"/>
          <w:szCs w:val="24"/>
        </w:rPr>
        <w:t xml:space="preserve"> 108/2035</w:t>
      </w:r>
    </w:p>
    <w:p>
      <w:pPr>
        <w:pStyle w:val="Normal"/>
        <w:ind w:left="4253" w:hanging="0"/>
        <w:jc w:val="center"/>
        <w:rPr/>
      </w:pPr>
      <w:r>
        <w:rPr/>
      </w:r>
    </w:p>
    <w:p>
      <w:pPr>
        <w:pStyle w:val="Normal"/>
        <w:jc w:val="center"/>
        <w:rPr>
          <w:b/>
          <w:b/>
        </w:rPr>
      </w:pPr>
      <w:r>
        <w:rPr>
          <w:b/>
        </w:rPr>
        <w:t>Форма избирательного бюллетеня для голосования</w:t>
      </w:r>
    </w:p>
    <w:p>
      <w:pPr>
        <w:pStyle w:val="Normal"/>
        <w:jc w:val="center"/>
        <w:rPr>
          <w:b/>
          <w:b/>
          <w:i/>
          <w:i/>
        </w:rPr>
      </w:pPr>
      <w:r>
        <w:rPr>
          <w:b/>
        </w:rPr>
        <w:t>на</w:t>
      </w:r>
      <w:r>
        <w:rPr>
          <w:b/>
          <w:bCs/>
          <w:sz w:val="26"/>
          <w:szCs w:val="26"/>
          <w:lang w:val="en-US"/>
        </w:rPr>
        <w:t xml:space="preserve"> досрочных </w:t>
      </w:r>
      <w:r>
        <w:rPr>
          <w:b/>
        </w:rPr>
        <w:t xml:space="preserve">выборах главы Молдаванского сельского поселения </w:t>
      </w:r>
    </w:p>
    <w:p>
      <w:pPr>
        <w:pStyle w:val="Normal"/>
        <w:jc w:val="center"/>
        <w:rPr>
          <w:b/>
          <w:b/>
          <w:i/>
          <w:i/>
        </w:rPr>
      </w:pPr>
      <w:r>
        <w:rPr>
          <w:b/>
        </w:rPr>
        <w:t>Крымского района</w:t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tbl>
      <w:tblPr>
        <w:tblStyle w:val="a5"/>
        <w:tblW w:w="11036" w:type="dxa"/>
        <w:jc w:val="left"/>
        <w:tblInd w:w="-121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3307"/>
        <w:gridCol w:w="4632"/>
        <w:gridCol w:w="641"/>
        <w:gridCol w:w="2456"/>
      </w:tblGrid>
      <w:tr>
        <w:trPr/>
        <w:tc>
          <w:tcPr>
            <w:tcW w:w="793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>
            <w:pPr>
              <w:pStyle w:val="Caaieiaie1"/>
              <w:keepNext w:val="false"/>
              <w:widowControl w:val="fals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ИЗБИРАТЕЛЬНЫЙ БЮЛЛЕТЕНЬ</w:t>
            </w:r>
          </w:p>
          <w:p>
            <w:pPr>
              <w:pStyle w:val="22"/>
              <w:widowControl w:val="false"/>
              <w:rPr>
                <w:rFonts w:ascii="Times New Roman" w:hAnsi="Times New Roman"/>
              </w:rPr>
            </w:pPr>
            <w:r>
              <w:rPr>
                <w:b/>
                <w:sz w:val="26"/>
                <w:szCs w:val="26"/>
                <w:lang w:eastAsia="en-US"/>
              </w:rPr>
              <w:t>для голосования н</w:t>
            </w:r>
            <w:r>
              <w:rPr>
                <w:rFonts w:eastAsia="Times New Roman" w:cs="Times New Roman"/>
                <w:b/>
                <w:color w:val="auto"/>
                <w:kern w:val="0"/>
                <w:sz w:val="26"/>
                <w:szCs w:val="26"/>
                <w:lang w:val="ru-RU" w:eastAsia="en-US" w:bidi="ar-SA"/>
              </w:rPr>
              <w:t>а досрочных выборах</w:t>
            </w:r>
          </w:p>
          <w:p>
            <w:pPr>
              <w:pStyle w:val="22"/>
              <w:widowControl w:val="false"/>
              <w:rPr>
                <w:rFonts w:ascii="Times New Roman" w:hAnsi="Times New Roman"/>
              </w:rPr>
            </w:pPr>
            <w:r>
              <w:rPr>
                <w:rFonts w:eastAsia="Times New Roman" w:cs="Times New Roman"/>
                <w:b/>
                <w:color w:val="auto"/>
                <w:kern w:val="0"/>
                <w:sz w:val="26"/>
                <w:szCs w:val="26"/>
                <w:lang w:val="ru-RU" w:eastAsia="en-US" w:bidi="ar-SA"/>
              </w:rPr>
              <w:t>главы Молдаванского сельск</w:t>
            </w:r>
            <w:r>
              <w:rPr>
                <w:b/>
                <w:sz w:val="26"/>
                <w:szCs w:val="26"/>
                <w:lang w:eastAsia="en-US"/>
              </w:rPr>
              <w:t>ого поселения Крымского района</w:t>
            </w:r>
          </w:p>
          <w:p>
            <w:pPr>
              <w:pStyle w:val="Style24"/>
              <w:widowControl w:val="false"/>
              <w:jc w:val="center"/>
              <w:rPr>
                <w:rFonts w:ascii="Times New Roman" w:hAnsi="Times New Roman"/>
                <w:b/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  <w:b/>
                <w:b/>
                <w:bCs/>
                <w:sz w:val="26"/>
                <w:szCs w:val="26"/>
                <w:lang w:val="en-US"/>
              </w:rPr>
            </w:pPr>
            <w:r>
              <w:rPr>
                <w:b/>
                <w:bCs/>
                <w:sz w:val="26"/>
                <w:szCs w:val="26"/>
                <w:lang w:val="en-US"/>
              </w:rPr>
              <w:t>2 марта 2025 года</w:t>
            </w:r>
          </w:p>
          <w:p>
            <w:pPr>
              <w:pStyle w:val="Style24"/>
              <w:widowControl w:val="false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</w:r>
          </w:p>
        </w:tc>
        <w:tc>
          <w:tcPr>
            <w:tcW w:w="3097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cs="Times New Roman"/>
                <w:sz w:val="16"/>
                <w:szCs w:val="16"/>
              </w:rPr>
              <w:t>(Подписи двух членов участковой избирательной комиссии с правом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cs="Times New Roman"/>
                <w:sz w:val="16"/>
                <w:szCs w:val="16"/>
              </w:rPr>
              <w:t>решающего голоса и печать участковой избирательной комиссии)</w:t>
            </w:r>
          </w:p>
        </w:tc>
      </w:tr>
      <w:tr>
        <w:trPr/>
        <w:tc>
          <w:tcPr>
            <w:tcW w:w="11036" w:type="dxa"/>
            <w:gridSpan w:val="4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cs="Times New Roman"/>
                <w:b/>
                <w:i/>
                <w:sz w:val="16"/>
                <w:szCs w:val="16"/>
              </w:rPr>
              <w:t>РАЗЪЯСНЕНИЕ ПОРЯДКА ЗАПОЛНЕНИЯ ИЗБИРАТЕЛЬНОГО БЮЛЛЕТЕНЯ</w:t>
            </w:r>
          </w:p>
        </w:tc>
      </w:tr>
      <w:tr>
        <w:trPr/>
        <w:tc>
          <w:tcPr>
            <w:tcW w:w="11036" w:type="dxa"/>
            <w:gridSpan w:val="4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firstLine="17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/>
                <w:i/>
                <w:sz w:val="20"/>
                <w:szCs w:val="20"/>
              </w:rPr>
              <w:t>Поставьте любой знак в пустом квадрате справа от фамилии только одного зарегистрированного кандидата, в пользу которого сделан выбор.</w:t>
            </w:r>
          </w:p>
          <w:p>
            <w:pPr>
              <w:pStyle w:val="Normal"/>
              <w:widowControl w:val="false"/>
              <w:spacing w:lineRule="auto" w:line="240"/>
              <w:ind w:firstLine="17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/>
                <w:i/>
                <w:sz w:val="20"/>
                <w:szCs w:val="20"/>
              </w:rPr>
              <w:t>Избирательный бюллетень, в котором любой знак (знаки) проставлен (проставлены) более чем в одном квадрате либо не проставлен ни в одном из них, считается недействительным.</w:t>
            </w:r>
          </w:p>
          <w:p>
            <w:pPr>
              <w:pStyle w:val="Normal"/>
              <w:widowControl w:val="false"/>
              <w:spacing w:lineRule="auto" w:line="240"/>
              <w:ind w:firstLine="17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Times New Roman"/>
                <w:i/>
                <w:sz w:val="20"/>
                <w:szCs w:val="20"/>
              </w:rPr>
              <w:t>Избирательный бюллетень, не заверенный подписями двух членов участковой избирательной комиссии с правом решающего голоса и печатью участковой избирательной комиссии, признается бюллетенем неустановленной формы и при подсчете голосов не учитывается.</w:t>
            </w:r>
          </w:p>
          <w:p>
            <w:pPr>
              <w:pStyle w:val="Normal"/>
              <w:widowControl w:val="false"/>
              <w:spacing w:lineRule="auto" w:line="240"/>
              <w:ind w:firstLine="170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cs="Arial"/>
                <w:i/>
                <w:iCs/>
                <w:sz w:val="20"/>
                <w:szCs w:val="20"/>
              </w:rPr>
              <w:t>В целях защиты тайны голосования избирателя, избирательный бюллетень складывается лицевой стороной внутрь.</w:t>
            </w:r>
          </w:p>
          <w:p>
            <w:pPr>
              <w:pStyle w:val="BlockQuotation"/>
              <w:widowControl w:val="false"/>
              <w:suppressAutoHyphens w:val="true"/>
              <w:spacing w:lineRule="auto" w:line="240"/>
              <w:ind w:left="0" w:right="0" w:firstLine="227"/>
              <w:rPr>
                <w:rFonts w:ascii="Times New Roman" w:hAnsi="Times New Roman" w:cs="Arial"/>
                <w:i/>
                <w:i/>
                <w:iCs/>
                <w:sz w:val="18"/>
                <w:szCs w:val="18"/>
                <w:lang w:eastAsia="en-US"/>
              </w:rPr>
            </w:pPr>
            <w:r>
              <w:rPr>
                <w:rFonts w:cs="Arial" w:ascii="Times New Roman" w:hAnsi="Times New Roman"/>
                <w:i/>
                <w:iCs/>
                <w:sz w:val="18"/>
                <w:szCs w:val="18"/>
                <w:lang w:eastAsia="en-US"/>
              </w:rPr>
            </w:r>
          </w:p>
        </w:tc>
      </w:tr>
      <w:tr>
        <w:trPr/>
        <w:tc>
          <w:tcPr>
            <w:tcW w:w="330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nil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cs="Times New Roman"/>
                <w:b/>
                <w:i/>
                <w:sz w:val="28"/>
                <w:szCs w:val="28"/>
              </w:rPr>
              <w:t>ФАМИЛИЯ,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cs="Times New Roman"/>
                <w:b/>
                <w:i/>
                <w:sz w:val="28"/>
                <w:szCs w:val="28"/>
              </w:rPr>
              <w:t>имя, отчество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  <w:b/>
                <w:b/>
                <w:i/>
                <w:i/>
                <w:sz w:val="20"/>
                <w:szCs w:val="20"/>
              </w:rPr>
            </w:pPr>
            <w:r>
              <w:rPr>
                <w:b/>
                <w:i/>
                <w:sz w:val="20"/>
                <w:szCs w:val="20"/>
              </w:rPr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cs="Times New Roman"/>
                <w:i/>
                <w:sz w:val="20"/>
                <w:szCs w:val="20"/>
              </w:rPr>
              <w:t>зарегистрированного кандидата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cs="Times New Roman"/>
                <w:i/>
                <w:sz w:val="20"/>
                <w:szCs w:val="20"/>
              </w:rPr>
              <w:t>(фамилии указываются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cs="Times New Roman"/>
                <w:i/>
                <w:sz w:val="20"/>
                <w:szCs w:val="20"/>
              </w:rPr>
              <w:t>в алфавитном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cs="Times New Roman"/>
                <w:i/>
                <w:sz w:val="20"/>
                <w:szCs w:val="20"/>
              </w:rPr>
              <w:t>порядке)</w:t>
            </w:r>
          </w:p>
        </w:tc>
        <w:tc>
          <w:tcPr>
            <w:tcW w:w="5273" w:type="dxa"/>
            <w:gridSpan w:val="2"/>
            <w:tcBorders>
              <w:top w:val="single" w:sz="18" w:space="0" w:color="000000"/>
              <w:left w:val="nil"/>
              <w:bottom w:val="single" w:sz="18" w:space="0" w:color="000000"/>
              <w:right w:val="nil"/>
            </w:tcBorders>
          </w:tcPr>
          <w:p>
            <w:pPr>
              <w:pStyle w:val="Style25"/>
              <w:widowControl w:val="false"/>
              <w:spacing w:before="0" w:after="0"/>
              <w:ind w:left="0" w:hanging="0"/>
              <w:rPr>
                <w:rFonts w:ascii="Times New Roman" w:hAnsi="Times New Roman"/>
              </w:rPr>
            </w:pPr>
            <w:r>
              <w:rPr>
                <w:sz w:val="21"/>
                <w:szCs w:val="21"/>
                <w:lang w:eastAsia="en-US"/>
              </w:rPr>
              <w:t>Год рождения; наименование субъекта Российской Федерации, района, города, иного населенного пункта, где расположено место жительства кандидата; основное место работы или службы, занимаемая должность (в случае отсутствия основного места работы или службы – род занятий). Если кандидат является депутатом и осуществляет свои полномочия на непостоянной основе, – сведения об этом с указанием наименования соответствующего представительного органа.</w:t>
            </w:r>
          </w:p>
          <w:p>
            <w:pPr>
              <w:pStyle w:val="Style25"/>
              <w:widowControl w:val="false"/>
              <w:spacing w:before="0" w:after="0"/>
              <w:ind w:left="0" w:hanging="0"/>
              <w:rPr>
                <w:rFonts w:ascii="Times New Roman" w:hAnsi="Times New Roman"/>
              </w:rPr>
            </w:pPr>
            <w:r>
              <w:rPr>
                <w:sz w:val="21"/>
                <w:szCs w:val="21"/>
                <w:lang w:eastAsia="en-US"/>
              </w:rPr>
              <w:t>Если кандидат выдвинут избирательным объединением указывается слово «выдвинут» с указанием наименования соответствующей политической партии, иного общественного объединения.</w:t>
            </w:r>
          </w:p>
          <w:p>
            <w:pPr>
              <w:pStyle w:val="BodyTextIndent2"/>
              <w:widowControl w:val="false"/>
              <w:spacing w:lineRule="auto" w:line="240" w:before="0" w:after="0"/>
              <w:ind w:left="0" w:hanging="0"/>
              <w:rPr>
                <w:rFonts w:ascii="Times New Roman" w:hAnsi="Times New Roman"/>
              </w:rPr>
            </w:pPr>
            <w:r>
              <w:rPr>
                <w:sz w:val="21"/>
                <w:szCs w:val="21"/>
              </w:rPr>
              <w:t>Если кандидат сам выдвинул свою кандидатуру, указывается слово «самовыдвижение».</w:t>
            </w:r>
          </w:p>
          <w:p>
            <w:pPr>
              <w:pStyle w:val="Normal"/>
              <w:widowControl w:val="false"/>
              <w:ind w:hanging="31"/>
              <w:jc w:val="both"/>
              <w:rPr>
                <w:rFonts w:ascii="Times New Roman" w:hAnsi="Times New Roman"/>
              </w:rPr>
            </w:pPr>
            <w:r>
              <w:rPr>
                <w:rFonts w:cs="Times New Roman"/>
                <w:sz w:val="21"/>
                <w:szCs w:val="21"/>
              </w:rPr>
              <w:t>Если кандидат указал на свою принадлежность к политической партии либо к иному общественному объединению, указываются краткое наименование данной политической партии, данного общественного объединения и статус кандидата в данной политической партии, данном общественном объединении.</w:t>
            </w:r>
          </w:p>
          <w:p>
            <w:pPr>
              <w:pStyle w:val="Normal"/>
              <w:widowControl w:val="false"/>
              <w:ind w:hanging="31"/>
              <w:jc w:val="both"/>
              <w:rPr>
                <w:rFonts w:ascii="Times New Roman" w:hAnsi="Times New Roman"/>
              </w:rPr>
            </w:pPr>
            <w:r>
              <w:rPr>
                <w:rFonts w:cs="Times New Roman"/>
                <w:sz w:val="21"/>
                <w:szCs w:val="21"/>
              </w:rPr>
              <w:t>Если у кандидата имелась или имеется судимость, указываются сведения о его судимости</w:t>
            </w:r>
          </w:p>
        </w:tc>
        <w:tc>
          <w:tcPr>
            <w:tcW w:w="2456" w:type="dxa"/>
            <w:tcBorders>
              <w:top w:val="single" w:sz="18" w:space="0" w:color="000000"/>
              <w:left w:val="nil"/>
              <w:bottom w:val="single" w:sz="18" w:space="0" w:color="000000"/>
              <w:right w:val="single" w:sz="18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mc:AlternateContent>
                <mc:Choice Requires="wps">
                  <w:drawing>
                    <wp:anchor behindDoc="0" distT="14605" distB="14605" distL="14605" distR="14605" simplePos="0" locked="0" layoutInCell="0" allowOverlap="1" relativeHeight="2">
                      <wp:simplePos x="0" y="0"/>
                      <wp:positionH relativeFrom="column">
                        <wp:posOffset>270510</wp:posOffset>
                      </wp:positionH>
                      <wp:positionV relativeFrom="paragraph">
                        <wp:posOffset>232410</wp:posOffset>
                      </wp:positionV>
                      <wp:extent cx="370840" cy="370840"/>
                      <wp:effectExtent l="14605" t="14605" r="14605" b="14605"/>
                      <wp:wrapNone/>
                      <wp:docPr id="1" name="Прямоугольник 4_0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70800" cy="3708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28440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/>
                              <a:fillRef idx="0"/>
                              <a:effectRef idx="0"/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Прямоугольник 4_0" path="m0,0l-2147483645,0l-2147483645,-2147483646l0,-2147483646xe" fillcolor="white" stroked="t" o:allowincell="f" style="position:absolute;margin-left:21.3pt;margin-top:18.3pt;width:29.15pt;height:29.15pt;mso-wrap-style:none;v-text-anchor:middle">
                      <v:fill o:detectmouseclick="t" type="solid" color2="black"/>
                      <v:stroke color="black" weight="28440" joinstyle="miter" endcap="flat"/>
                      <w10:wrap type="none"/>
                    </v:rect>
                  </w:pict>
                </mc:Fallback>
              </mc:AlternateContent>
            </w:r>
          </w:p>
        </w:tc>
      </w:tr>
    </w:tbl>
    <w:p>
      <w:pPr>
        <w:pStyle w:val="Normal"/>
        <w:jc w:val="center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ind w:left="5670" w:hanging="0"/>
        <w:jc w:val="center"/>
        <w:rPr/>
      </w:pPr>
      <w:r>
        <w:rPr/>
        <w:t>Приложение № 2</w:t>
      </w:r>
    </w:p>
    <w:p>
      <w:pPr>
        <w:pStyle w:val="Normal"/>
        <w:ind w:left="5670" w:hanging="0"/>
        <w:jc w:val="center"/>
        <w:rPr/>
      </w:pPr>
      <w:r>
        <w:rPr/>
        <w:t>к решению территориальной</w:t>
      </w:r>
    </w:p>
    <w:p>
      <w:pPr>
        <w:pStyle w:val="Normal"/>
        <w:ind w:left="5670" w:hanging="0"/>
        <w:jc w:val="center"/>
        <w:rPr>
          <w:i/>
          <w:i/>
        </w:rPr>
      </w:pPr>
      <w:r>
        <w:rPr/>
        <w:t>избирательной комиссии Крымская</w:t>
      </w:r>
    </w:p>
    <w:p>
      <w:pPr>
        <w:pStyle w:val="Normal"/>
        <w:ind w:left="5670" w:hanging="0"/>
        <w:jc w:val="center"/>
        <w:rPr/>
      </w:pPr>
      <w:r>
        <w:rPr>
          <w:sz w:val="24"/>
          <w:szCs w:val="24"/>
        </w:rPr>
        <w:t>от 31 января 2025 года № 108/2035</w:t>
      </w:r>
    </w:p>
    <w:p>
      <w:pPr>
        <w:pStyle w:val="Normal"/>
        <w:ind w:left="5670" w:hanging="0"/>
        <w:jc w:val="center"/>
        <w:rPr>
          <w:b/>
          <w:b/>
        </w:rPr>
      </w:pPr>
      <w:r>
        <w:rPr>
          <w:b/>
        </w:rPr>
      </w:r>
    </w:p>
    <w:p>
      <w:pPr>
        <w:pStyle w:val="Normal"/>
        <w:ind w:left="5670" w:hanging="0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  <w:t xml:space="preserve">Требования к изготовлению избирательных бюллетеней </w:t>
      </w:r>
    </w:p>
    <w:p>
      <w:pPr>
        <w:pStyle w:val="Normal"/>
        <w:jc w:val="center"/>
        <w:rPr>
          <w:b/>
          <w:b/>
        </w:rPr>
      </w:pPr>
      <w:r>
        <w:rPr>
          <w:b/>
        </w:rPr>
        <w:t xml:space="preserve">для голосования на досрочных выборах главы Молдаванского сельского поселения </w:t>
      </w:r>
    </w:p>
    <w:p>
      <w:pPr>
        <w:pStyle w:val="Normal"/>
        <w:jc w:val="center"/>
        <w:rPr>
          <w:b/>
          <w:b/>
        </w:rPr>
      </w:pPr>
      <w:r>
        <w:rPr>
          <w:b/>
        </w:rPr>
        <w:t>Крымского района</w:t>
      </w:r>
    </w:p>
    <w:p>
      <w:pPr>
        <w:pStyle w:val="Normal"/>
        <w:jc w:val="center"/>
        <w:rPr/>
      </w:pPr>
      <w:r>
        <w:rPr/>
      </w:r>
    </w:p>
    <w:p>
      <w:pPr>
        <w:pStyle w:val="Normal"/>
        <w:ind w:firstLine="709"/>
        <w:jc w:val="both"/>
        <w:rPr/>
      </w:pPr>
      <w:r>
        <w:rPr/>
        <w:t xml:space="preserve">Избирательные бюллетени для голосования на досрочных выборах главы Молдаванского сельского поселения Крымского района (далее - избирательные бюллетени) печатаются на бумаге белого цвета формата плотностью </w:t>
      </w:r>
      <w:r>
        <w:rPr>
          <w:i/>
        </w:rPr>
        <w:t>до 65 г/м</w:t>
      </w:r>
      <w:r>
        <w:rPr>
          <w:i/>
          <w:vertAlign w:val="superscript"/>
        </w:rPr>
        <w:t>2</w:t>
      </w:r>
      <w:r>
        <w:rPr>
          <w:i/>
        </w:rPr>
        <w:t>, красочностью 2+0.</w:t>
      </w:r>
    </w:p>
    <w:p>
      <w:pPr>
        <w:pStyle w:val="BodyTextIndent2"/>
        <w:spacing w:lineRule="auto" w:line="240" w:before="0" w:after="0"/>
        <w:ind w:left="0" w:firstLine="709"/>
        <w:rPr>
          <w:sz w:val="24"/>
          <w:szCs w:val="24"/>
        </w:rPr>
      </w:pPr>
      <w:r>
        <w:rPr>
          <w:sz w:val="24"/>
          <w:szCs w:val="24"/>
        </w:rPr>
        <w:t xml:space="preserve">Избирательные бюллетени изготавливаются на бумаге </w:t>
      </w:r>
      <w:r>
        <w:rPr>
          <w:i/>
          <w:sz w:val="24"/>
          <w:szCs w:val="24"/>
        </w:rPr>
        <w:t>А4.</w:t>
      </w:r>
      <w:r>
        <w:rPr>
          <w:sz w:val="24"/>
          <w:szCs w:val="24"/>
        </w:rPr>
        <w:t xml:space="preserve"> Текст избирательного бюллетеня размещается только на одной стороне избирательного бюллетеня.</w:t>
      </w:r>
    </w:p>
    <w:p>
      <w:pPr>
        <w:pStyle w:val="BodyTextIndent3"/>
        <w:spacing w:before="0" w:after="0"/>
        <w:ind w:left="0" w:firstLine="709"/>
        <w:jc w:val="both"/>
        <w:rPr>
          <w:i/>
          <w:i/>
          <w:sz w:val="24"/>
          <w:szCs w:val="24"/>
        </w:rPr>
      </w:pPr>
      <w:r>
        <w:rPr>
          <w:sz w:val="24"/>
          <w:szCs w:val="24"/>
        </w:rPr>
        <w:t xml:space="preserve">На лицевой стороне избирательного бюллетеня для голосования наносится типографским способом </w:t>
      </w:r>
      <w:r>
        <w:rPr>
          <w:i/>
          <w:sz w:val="24"/>
          <w:szCs w:val="24"/>
        </w:rPr>
        <w:t>защитная сетк</w:t>
      </w:r>
      <w:r>
        <w:rPr>
          <w:i/>
          <w:color w:val="auto"/>
          <w:sz w:val="24"/>
          <w:szCs w:val="24"/>
        </w:rPr>
        <w:t xml:space="preserve">а </w:t>
      </w:r>
      <w:r>
        <w:rPr>
          <w:rFonts w:eastAsia="Times New Roman" w:cs="Times New Roman"/>
          <w:i/>
          <w:color w:val="auto"/>
          <w:kern w:val="0"/>
          <w:sz w:val="24"/>
          <w:szCs w:val="24"/>
          <w:lang w:val="ru-RU" w:eastAsia="ru-RU" w:bidi="ar-SA"/>
        </w:rPr>
        <w:t>красного</w:t>
      </w:r>
      <w:r>
        <w:rPr>
          <w:i/>
          <w:color w:val="auto"/>
          <w:sz w:val="24"/>
          <w:szCs w:val="24"/>
        </w:rPr>
        <w:t xml:space="preserve"> </w:t>
      </w:r>
      <w:r>
        <w:rPr>
          <w:i/>
          <w:sz w:val="24"/>
          <w:szCs w:val="24"/>
        </w:rPr>
        <w:t>цвета толщиной линии до 70 мкм с нерегулярным шагом.</w:t>
      </w:r>
    </w:p>
    <w:p>
      <w:pPr>
        <w:pStyle w:val="BodyTextIndent3"/>
        <w:spacing w:before="0" w:after="0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Избирательные бюллетени печатаются на русском языке.</w:t>
      </w:r>
    </w:p>
    <w:p>
      <w:pPr>
        <w:pStyle w:val="Normal"/>
        <w:ind w:firstLine="709"/>
        <w:jc w:val="both"/>
        <w:rPr/>
      </w:pPr>
      <w:r>
        <w:rPr/>
        <w:t>Текст избирательного бюллетеня печатается в одну краску чёрного цвета.</w:t>
      </w:r>
    </w:p>
    <w:p>
      <w:pPr>
        <w:pStyle w:val="Normal"/>
        <w:ind w:firstLine="709"/>
        <w:jc w:val="both"/>
        <w:rPr/>
      </w:pPr>
      <w:r>
        <w:rPr/>
        <w:t xml:space="preserve">Сведения о кандидатах располагаются друг под другом в алфавитном порядке. </w:t>
      </w:r>
    </w:p>
    <w:p>
      <w:pPr>
        <w:pStyle w:val="Normal"/>
        <w:ind w:firstLine="709"/>
        <w:jc w:val="both"/>
        <w:rPr/>
      </w:pPr>
      <w:r>
        <w:rPr/>
        <w:t xml:space="preserve">В избирательном бюллетене части, отведенные каждому кандидату, разделяются прямой линией. </w:t>
      </w:r>
    </w:p>
    <w:p>
      <w:pPr>
        <w:pStyle w:val="Normal"/>
        <w:ind w:firstLine="709"/>
        <w:jc w:val="both"/>
        <w:rPr/>
      </w:pPr>
      <w:r>
        <w:rPr/>
        <w:t>Фамилия, имя и отчество кандидата, сведения о кандидате и пустой квадрат для проставления знаков волеизъявления избирателей размещаются на уровне середины части избирательного бюллетеня, определенной для каждого кандидата.</w:t>
      </w:r>
    </w:p>
    <w:p>
      <w:pPr>
        <w:pStyle w:val="Normal"/>
        <w:ind w:firstLine="709"/>
        <w:jc w:val="both"/>
        <w:rPr/>
      </w:pPr>
      <w:r>
        <w:rPr/>
        <w:t>Все квадраты для проставления знаков должны быть одинакового размера и располагаться строго друг под другом.</w:t>
      </w:r>
    </w:p>
    <w:p>
      <w:pPr>
        <w:pStyle w:val="Normal"/>
        <w:ind w:firstLine="709"/>
        <w:jc w:val="both"/>
        <w:rPr/>
      </w:pPr>
      <w:r>
        <w:rPr/>
        <w:t>Нумерация избирательных бюллетеней не допускается.</w:t>
      </w:r>
    </w:p>
    <w:p>
      <w:pPr>
        <w:pStyle w:val="Normal"/>
        <w:ind w:firstLine="709"/>
        <w:jc w:val="both"/>
        <w:rPr/>
      </w:pPr>
      <w:r>
        <w:rPr/>
        <w:t>В целях защиты избирательного бюллетеня от подделки на его лицевой стороне в правом верхнем углу предусматривается свободное место для подписей двух членов участковой избирательной комиссии с правом решающего голоса, которые заверяются печатью этой комиссии.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701" w:right="850" w:gutter="0" w:header="0" w:top="567" w:footer="0" w:bottom="426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4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0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uiPriority="0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uiPriority="0" w:semiHidden="1" w:unhideWhenUsed="1"/>
    <w:lsdException w:name="Body Text Indent 3" w:uiPriority="0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02cee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ar-SA" w:bidi="ar-SA"/>
    </w:rPr>
  </w:style>
  <w:style w:type="paragraph" w:styleId="6">
    <w:name w:val="Heading 6"/>
    <w:basedOn w:val="Normal"/>
    <w:next w:val="Normal"/>
    <w:unhideWhenUsed/>
    <w:qFormat/>
    <w:rsid w:val="00f02cee"/>
    <w:pPr>
      <w:keepNext w:val="true"/>
      <w:tabs>
        <w:tab w:val="clear" w:pos="708"/>
        <w:tab w:val="left" w:pos="360" w:leader="none"/>
      </w:tabs>
      <w:jc w:val="center"/>
      <w:outlineLvl w:val="5"/>
    </w:pPr>
    <w:rPr>
      <w:b/>
      <w:sz w:val="32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61" w:customStyle="1">
    <w:name w:val="Заголовок 6 Знак"/>
    <w:basedOn w:val="DefaultParagraphFont"/>
    <w:qFormat/>
    <w:rsid w:val="00f02cee"/>
    <w:rPr>
      <w:rFonts w:ascii="Times New Roman" w:hAnsi="Times New Roman" w:eastAsia="Times New Roman" w:cs="Times New Roman"/>
      <w:b/>
      <w:sz w:val="32"/>
      <w:szCs w:val="20"/>
      <w:lang w:eastAsia="ar-SA"/>
    </w:rPr>
  </w:style>
  <w:style w:type="character" w:styleId="Style13" w:customStyle="1">
    <w:name w:val="Верхний колонтитул Знак"/>
    <w:basedOn w:val="DefaultParagraphFont"/>
    <w:uiPriority w:val="99"/>
    <w:qFormat/>
    <w:rsid w:val="004027c2"/>
    <w:rPr>
      <w:rFonts w:ascii="Times New Roman" w:hAnsi="Times New Roman" w:cs="Times New Roman"/>
      <w:sz w:val="28"/>
    </w:rPr>
  </w:style>
  <w:style w:type="character" w:styleId="Style14" w:customStyle="1">
    <w:name w:val="Основной текст с отступом Знак"/>
    <w:basedOn w:val="DefaultParagraphFont"/>
    <w:qFormat/>
    <w:rsid w:val="004027c2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2" w:customStyle="1">
    <w:name w:val="Основной текст с отступом 2 Знак"/>
    <w:basedOn w:val="DefaultParagraphFont"/>
    <w:qFormat/>
    <w:rsid w:val="004027c2"/>
    <w:rPr>
      <w:rFonts w:ascii="Times New Roman" w:hAnsi="Times New Roman" w:cs="Times New Roman"/>
      <w:sz w:val="28"/>
    </w:rPr>
  </w:style>
  <w:style w:type="character" w:styleId="3" w:customStyle="1">
    <w:name w:val="Основной текст с отступом 3 Знак"/>
    <w:basedOn w:val="DefaultParagraphFont"/>
    <w:qFormat/>
    <w:rsid w:val="004027c2"/>
    <w:rPr>
      <w:rFonts w:ascii="Times New Roman" w:hAnsi="Times New Roman" w:eastAsia="Times New Roman" w:cs="Times New Roman"/>
      <w:sz w:val="16"/>
      <w:szCs w:val="16"/>
      <w:lang w:eastAsia="ru-RU"/>
    </w:rPr>
  </w:style>
  <w:style w:type="character" w:styleId="Style15" w:customStyle="1">
    <w:name w:val="Текст выноски Знак"/>
    <w:basedOn w:val="DefaultParagraphFont"/>
    <w:uiPriority w:val="99"/>
    <w:semiHidden/>
    <w:qFormat/>
    <w:rsid w:val="00c863b1"/>
    <w:rPr>
      <w:rFonts w:ascii="Segoe UI" w:hAnsi="Segoe UI" w:eastAsia="Times New Roman" w:cs="Segoe UI"/>
      <w:sz w:val="18"/>
      <w:szCs w:val="18"/>
      <w:lang w:eastAsia="ar-SA"/>
    </w:rPr>
  </w:style>
  <w:style w:type="character" w:styleId="Style16">
    <w:name w:val="Символ нумерации"/>
    <w:qFormat/>
    <w:rPr/>
  </w:style>
  <w:style w:type="paragraph" w:styleId="Style17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18">
    <w:name w:val="Body Text"/>
    <w:basedOn w:val="Normal"/>
    <w:pPr>
      <w:spacing w:lineRule="auto" w:line="276" w:before="0" w:after="140"/>
    </w:pPr>
    <w:rPr/>
  </w:style>
  <w:style w:type="paragraph" w:styleId="Style19">
    <w:name w:val="List"/>
    <w:basedOn w:val="Style18"/>
    <w:pPr/>
    <w:rPr>
      <w:rFonts w:cs="Lohit Devanagari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Lohit Devanagari"/>
    </w:rPr>
  </w:style>
  <w:style w:type="paragraph" w:styleId="21" w:customStyle="1">
    <w:name w:val="Основной текст 21"/>
    <w:basedOn w:val="Normal"/>
    <w:qFormat/>
    <w:rsid w:val="00f02cee"/>
    <w:pPr>
      <w:jc w:val="center"/>
    </w:pPr>
    <w:rPr>
      <w:b/>
      <w:szCs w:val="20"/>
    </w:rPr>
  </w:style>
  <w:style w:type="paragraph" w:styleId="Style22">
    <w:name w:val="Верхний и нижний колонтитулы"/>
    <w:basedOn w:val="Normal"/>
    <w:qFormat/>
    <w:pPr/>
    <w:rPr/>
  </w:style>
  <w:style w:type="paragraph" w:styleId="Style23">
    <w:name w:val="Колонтитул"/>
    <w:basedOn w:val="Normal"/>
    <w:qFormat/>
    <w:pPr/>
    <w:rPr/>
  </w:style>
  <w:style w:type="paragraph" w:styleId="Style24">
    <w:name w:val="Header"/>
    <w:basedOn w:val="Normal"/>
    <w:uiPriority w:val="99"/>
    <w:unhideWhenUsed/>
    <w:rsid w:val="004027c2"/>
    <w:pPr>
      <w:tabs>
        <w:tab w:val="clear" w:pos="708"/>
        <w:tab w:val="center" w:pos="4677" w:leader="none"/>
        <w:tab w:val="right" w:pos="9355" w:leader="none"/>
      </w:tabs>
      <w:suppressAutoHyphens w:val="false"/>
      <w:jc w:val="both"/>
    </w:pPr>
    <w:rPr>
      <w:rFonts w:eastAsia="Calibri" w:eastAsiaTheme="minorHAnsi"/>
      <w:sz w:val="28"/>
      <w:szCs w:val="22"/>
      <w:lang w:eastAsia="en-US"/>
    </w:rPr>
  </w:style>
  <w:style w:type="paragraph" w:styleId="Style25">
    <w:name w:val="Body Text Indent"/>
    <w:basedOn w:val="Normal"/>
    <w:unhideWhenUsed/>
    <w:rsid w:val="004027c2"/>
    <w:pPr>
      <w:suppressAutoHyphens w:val="false"/>
      <w:spacing w:before="0" w:after="120"/>
      <w:ind w:left="283" w:hanging="0"/>
    </w:pPr>
    <w:rPr>
      <w:lang w:eastAsia="ru-RU"/>
    </w:rPr>
  </w:style>
  <w:style w:type="paragraph" w:styleId="BodyTextIndent2">
    <w:name w:val="Body Text Indent 2"/>
    <w:basedOn w:val="Normal"/>
    <w:unhideWhenUsed/>
    <w:qFormat/>
    <w:rsid w:val="004027c2"/>
    <w:pPr>
      <w:suppressAutoHyphens w:val="false"/>
      <w:spacing w:lineRule="auto" w:line="480" w:before="0" w:after="120"/>
      <w:ind w:left="283" w:hanging="0"/>
      <w:jc w:val="both"/>
    </w:pPr>
    <w:rPr>
      <w:rFonts w:eastAsia="Calibri" w:eastAsiaTheme="minorHAnsi"/>
      <w:sz w:val="28"/>
      <w:szCs w:val="22"/>
      <w:lang w:eastAsia="en-US"/>
    </w:rPr>
  </w:style>
  <w:style w:type="paragraph" w:styleId="BodyTextIndent3">
    <w:name w:val="Body Text Indent 3"/>
    <w:basedOn w:val="Normal"/>
    <w:qFormat/>
    <w:rsid w:val="004027c2"/>
    <w:pPr>
      <w:suppressAutoHyphens w:val="false"/>
      <w:spacing w:before="0" w:after="120"/>
      <w:ind w:left="283" w:hanging="0"/>
    </w:pPr>
    <w:rPr>
      <w:sz w:val="16"/>
      <w:szCs w:val="16"/>
      <w:lang w:eastAsia="ru-RU"/>
    </w:rPr>
  </w:style>
  <w:style w:type="paragraph" w:styleId="Caaieiaie1" w:customStyle="1">
    <w:name w:val="caaieiaie 1"/>
    <w:basedOn w:val="Normal"/>
    <w:next w:val="Normal"/>
    <w:qFormat/>
    <w:rsid w:val="004027c2"/>
    <w:pPr>
      <w:keepNext w:val="true"/>
      <w:widowControl w:val="false"/>
      <w:tabs>
        <w:tab w:val="clear" w:pos="708"/>
        <w:tab w:val="left" w:pos="7830" w:leader="none"/>
      </w:tabs>
      <w:suppressAutoHyphens w:val="false"/>
      <w:jc w:val="center"/>
    </w:pPr>
    <w:rPr>
      <w:rFonts w:ascii="Arial" w:hAnsi="Arial"/>
      <w:b/>
      <w:szCs w:val="20"/>
      <w:lang w:eastAsia="ru-RU"/>
    </w:rPr>
  </w:style>
  <w:style w:type="paragraph" w:styleId="BlockQuotation" w:customStyle="1">
    <w:name w:val="Block Quotation"/>
    <w:basedOn w:val="Normal"/>
    <w:qFormat/>
    <w:rsid w:val="004027c2"/>
    <w:pPr>
      <w:widowControl w:val="false"/>
      <w:suppressAutoHyphens w:val="false"/>
      <w:ind w:left="-709" w:right="-1560" w:hanging="0"/>
      <w:jc w:val="both"/>
    </w:pPr>
    <w:rPr>
      <w:rFonts w:ascii="Arial" w:hAnsi="Arial"/>
      <w:szCs w:val="20"/>
      <w:lang w:eastAsia="ru-RU"/>
    </w:rPr>
  </w:style>
  <w:style w:type="paragraph" w:styleId="22" w:customStyle="1">
    <w:name w:val="Основной текст 22"/>
    <w:basedOn w:val="Normal"/>
    <w:qFormat/>
    <w:rsid w:val="004027c2"/>
    <w:pPr>
      <w:tabs>
        <w:tab w:val="clear" w:pos="708"/>
        <w:tab w:val="left" w:pos="7830" w:leader="none"/>
      </w:tabs>
      <w:suppressAutoHyphens w:val="false"/>
      <w:jc w:val="center"/>
    </w:pPr>
    <w:rPr>
      <w:sz w:val="20"/>
      <w:szCs w:val="20"/>
      <w:lang w:eastAsia="ru-RU"/>
    </w:rPr>
  </w:style>
  <w:style w:type="paragraph" w:styleId="BalloonText">
    <w:name w:val="Balloon Text"/>
    <w:basedOn w:val="Normal"/>
    <w:uiPriority w:val="99"/>
    <w:semiHidden/>
    <w:unhideWhenUsed/>
    <w:qFormat/>
    <w:rsid w:val="00c863b1"/>
    <w:pPr/>
    <w:rPr>
      <w:rFonts w:ascii="Segoe UI" w:hAnsi="Segoe UI" w:cs="Segoe UI"/>
      <w:sz w:val="18"/>
      <w:szCs w:val="18"/>
    </w:rPr>
  </w:style>
  <w:style w:type="paragraph" w:styleId="Style26">
    <w:name w:val="Содержимое таблицы"/>
    <w:basedOn w:val="Normal"/>
    <w:qFormat/>
    <w:pPr>
      <w:widowControl w:val="false"/>
      <w:suppressLineNumbers/>
    </w:pPr>
    <w:rPr/>
  </w:style>
  <w:style w:type="paragraph" w:styleId="Style27">
    <w:name w:val="Заголовок таблицы"/>
    <w:basedOn w:val="Style26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rsid w:val="004027c2"/>
    <w:pPr>
      <w:spacing w:after="0" w:line="240" w:lineRule="auto"/>
      <w:jc w:val="both"/>
    </w:pPr>
    <w:rPr>
      <w:sz w:val="28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298</TotalTime>
  <Application>LibreOffice/7.3.7.2$Linux_X86_64 LibreOffice_project/30$Build-2</Application>
  <AppVersion>15.0000</AppVersion>
  <Pages>3</Pages>
  <Words>696</Words>
  <Characters>5047</Characters>
  <CharactersWithSpaces>5802</CharactersWithSpaces>
  <Paragraphs>61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2020-01-21T09:02:00Z</dcterms:created>
  <dc:creator>Выборы</dc:creator>
  <dc:description/>
  <dc:language>ru-RU</dc:language>
  <cp:lastModifiedBy/>
  <cp:lastPrinted>2025-02-05T15:42:13Z</cp:lastPrinted>
  <dcterms:modified xsi:type="dcterms:W3CDTF">2025-02-07T09:34:04Z</dcterms:modified>
  <cp:revision>61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