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5F1A8" w14:textId="77777777" w:rsidR="00D70885" w:rsidRDefault="009400E2">
      <w:pPr>
        <w:pStyle w:val="a3"/>
        <w:jc w:val="center"/>
        <w:rPr>
          <w:rFonts w:ascii="Times New Roman" w:hAnsi="Times New Roman"/>
          <w:sz w:val="32"/>
        </w:rPr>
      </w:pPr>
      <w:r>
        <w:rPr>
          <w:rFonts w:ascii="Times New Roman" w:hAnsi="Times New Roman"/>
          <w:sz w:val="32"/>
        </w:rPr>
        <w:t>ФРАГМЕНТ КАРТЫ ГРАДОСТРОИТЕЛЬНОГО ЗОНИРОВАНИЯ КРЫМСКОГО ГОРОДСКОГО ПОСЕЛЕНИЯ</w:t>
      </w:r>
    </w:p>
    <w:p w14:paraId="53346D82" w14:textId="77777777" w:rsidR="00D70885" w:rsidRDefault="009400E2">
      <w:pPr>
        <w:pStyle w:val="a3"/>
        <w:jc w:val="center"/>
        <w:rPr>
          <w:rFonts w:ascii="Times New Roman" w:hAnsi="Times New Roman"/>
          <w:sz w:val="16"/>
        </w:rPr>
      </w:pPr>
      <w:r>
        <w:rPr>
          <w:rFonts w:ascii="Times New Roman" w:hAnsi="Times New Roman"/>
          <w:sz w:val="16"/>
        </w:rPr>
        <w:t>(утверждены решением Совета Крымского городского поселения Крымского района от 10.11.2011 № 144</w:t>
      </w:r>
    </w:p>
    <w:p w14:paraId="1D59E5E7" w14:textId="77777777" w:rsidR="00D70885" w:rsidRDefault="009400E2">
      <w:pPr>
        <w:pStyle w:val="a3"/>
        <w:jc w:val="center"/>
        <w:rPr>
          <w:rFonts w:ascii="Times New Roman" w:hAnsi="Times New Roman"/>
          <w:sz w:val="16"/>
        </w:rPr>
      </w:pPr>
      <w:r>
        <w:rPr>
          <w:rFonts w:ascii="Times New Roman" w:hAnsi="Times New Roman"/>
          <w:sz w:val="16"/>
        </w:rPr>
        <w:t xml:space="preserve"> с внесением изменений от 12.03.2025 № 577)</w:t>
      </w:r>
    </w:p>
    <w:p w14:paraId="1CD581F2" w14:textId="77777777" w:rsidR="00D70885" w:rsidRDefault="00D70885">
      <w:pPr>
        <w:pStyle w:val="a3"/>
        <w:jc w:val="center"/>
        <w:rPr>
          <w:rFonts w:ascii="Times New Roman" w:hAnsi="Times New Roman"/>
          <w:sz w:val="16"/>
        </w:rPr>
      </w:pPr>
    </w:p>
    <w:p w14:paraId="45E6EF24" w14:textId="37197347" w:rsidR="00D70885" w:rsidRDefault="008F49F9">
      <w:pPr>
        <w:pStyle w:val="a3"/>
        <w:jc w:val="center"/>
      </w:pPr>
      <w:r>
        <w:rPr>
          <w:noProof/>
        </w:rPr>
        <w:pict w14:anchorId="66683CD6">
          <v:shape id="_x0000_s1026" style="position:absolute;left:0;text-align:left;margin-left:246.05pt;margin-top:271.4pt;width:108.15pt;height:53.9pt;z-index:251659776" coordsize="2163,1078" path="m158,220v158,-65,688,-58,990,-90c1450,98,1826,,1973,25v147,25,35,128,60,255c2058,407,2120,675,2123,790v3,115,40,132,-75,180c1933,1018,1578,1072,1433,1075v-145,3,-113,-43,-255,-90c1036,938,733,830,578,790,423,750,310,790,248,745,186,700,213,602,203,520,193,438,,285,158,220xe" filled="f" strokecolor="#00b0f0" strokeweight="2.25pt">
            <v:path arrowok="t"/>
          </v:shape>
        </w:pict>
      </w:r>
      <w:r w:rsidR="009400E2">
        <w:rPr>
          <w:noProof/>
        </w:rPr>
        <w:drawing>
          <wp:inline distT="0" distB="0" distL="0" distR="0" wp14:anchorId="089BC2FF" wp14:editId="709C4BEB">
            <wp:extent cx="5790478" cy="5142859"/>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a:stretch/>
                  </pic:blipFill>
                  <pic:spPr>
                    <a:xfrm>
                      <a:off x="0" y="0"/>
                      <a:ext cx="5790478" cy="5142859"/>
                    </a:xfrm>
                    <a:prstGeom prst="rect">
                      <a:avLst/>
                    </a:prstGeom>
                  </pic:spPr>
                </pic:pic>
              </a:graphicData>
            </a:graphic>
          </wp:inline>
        </w:drawing>
      </w:r>
    </w:p>
    <w:p w14:paraId="477103D5" w14:textId="77777777" w:rsidR="00D70885" w:rsidRDefault="00D70885">
      <w:pPr>
        <w:pStyle w:val="a3"/>
        <w:jc w:val="center"/>
        <w:rPr>
          <w:rFonts w:ascii="Times New Roman" w:hAnsi="Times New Roman"/>
          <w:sz w:val="26"/>
        </w:rPr>
      </w:pPr>
    </w:p>
    <w:p w14:paraId="55ACCE5B" w14:textId="358E295A" w:rsidR="00D70885" w:rsidRDefault="008F49F9">
      <w:pPr>
        <w:pStyle w:val="a3"/>
        <w:rPr>
          <w:rFonts w:ascii="Times New Roman" w:hAnsi="Times New Roman"/>
        </w:rPr>
      </w:pPr>
      <w:r>
        <w:rPr>
          <w:noProof/>
        </w:rPr>
        <w:pict w14:anchorId="0FFB9BC6">
          <v:oval id="Picture 4" o:spid="_x0000_s1027" style="position:absolute;margin-left:-.85pt;margin-top:2.15pt;width:21.5pt;height:10.0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" filled="f" strokecolor="#00b0f0" strokeweight="3pt"/>
        </w:pict>
      </w:r>
      <w:r w:rsidR="009400E2">
        <w:rPr>
          <w:rFonts w:ascii="Times New Roman" w:hAnsi="Times New Roman"/>
        </w:rPr>
        <w:t xml:space="preserve">               - Рассматриваемый земельный участок</w:t>
      </w:r>
    </w:p>
    <w:p w14:paraId="617559F0" w14:textId="77777777" w:rsidR="00D70885" w:rsidRDefault="00D70885">
      <w:pPr>
        <w:pStyle w:val="a3"/>
        <w:rPr>
          <w:rFonts w:ascii="Times New Roman" w:hAnsi="Times New Roman"/>
          <w:sz w:val="26"/>
        </w:rPr>
      </w:pPr>
    </w:p>
    <w:p w14:paraId="6E084711" w14:textId="77777777" w:rsidR="00D70885" w:rsidRDefault="009400E2">
      <w:pPr>
        <w:pStyle w:val="a3"/>
      </w:pPr>
      <w:r>
        <w:rPr>
          <w:noProof/>
        </w:rPr>
        <w:drawing>
          <wp:inline distT="0" distB="0" distL="0" distR="0" wp14:anchorId="5A93EEE0" wp14:editId="783FEEB3">
            <wp:extent cx="4914900" cy="3175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5"/>
                    <a:srcRect/>
                    <a:stretch/>
                  </pic:blipFill>
                  <pic:spPr>
                    <a:xfrm>
                      <a:off x="0" y="0"/>
                      <a:ext cx="4914900" cy="317500"/>
                    </a:xfrm>
                    <a:prstGeom prst="rect">
                      <a:avLst/>
                    </a:prstGeom>
                  </pic:spPr>
                </pic:pic>
              </a:graphicData>
            </a:graphic>
          </wp:inline>
        </w:drawing>
      </w:r>
    </w:p>
    <w:p w14:paraId="4E9B532E" w14:textId="77777777" w:rsidR="00D70885" w:rsidRDefault="009400E2">
      <w:pPr>
        <w:pStyle w:val="a3"/>
      </w:pPr>
      <w:r>
        <w:rPr>
          <w:noProof/>
        </w:rPr>
        <w:drawing>
          <wp:inline distT="0" distB="0" distL="0" distR="0" wp14:anchorId="47B53560" wp14:editId="0DCD7088">
            <wp:extent cx="3238499" cy="3175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srcRect/>
                    <a:stretch/>
                  </pic:blipFill>
                  <pic:spPr>
                    <a:xfrm>
                      <a:off x="0" y="0"/>
                      <a:ext cx="3238499" cy="317500"/>
                    </a:xfrm>
                    <a:prstGeom prst="rect">
                      <a:avLst/>
                    </a:prstGeom>
                  </pic:spPr>
                </pic:pic>
              </a:graphicData>
            </a:graphic>
          </wp:inline>
        </w:drawing>
      </w:r>
    </w:p>
    <w:p w14:paraId="37D2FD3A" w14:textId="77777777" w:rsidR="00D70885" w:rsidRDefault="009400E2">
      <w:pPr>
        <w:pStyle w:val="a3"/>
      </w:pPr>
      <w:r>
        <w:rPr>
          <w:noProof/>
        </w:rPr>
        <w:drawing>
          <wp:inline distT="0" distB="0" distL="0" distR="0" wp14:anchorId="1D62BDEB" wp14:editId="701C8FCC">
            <wp:extent cx="4889500" cy="30480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srcRect/>
                    <a:stretch/>
                  </pic:blipFill>
                  <pic:spPr>
                    <a:xfrm>
                      <a:off x="0" y="0"/>
                      <a:ext cx="4889500" cy="304800"/>
                    </a:xfrm>
                    <a:prstGeom prst="rect">
                      <a:avLst/>
                    </a:prstGeom>
                  </pic:spPr>
                </pic:pic>
              </a:graphicData>
            </a:graphic>
          </wp:inline>
        </w:drawing>
      </w:r>
    </w:p>
    <w:p w14:paraId="34497B07" w14:textId="77777777" w:rsidR="00D70885" w:rsidRDefault="009400E2">
      <w:pPr>
        <w:pStyle w:val="a3"/>
      </w:pPr>
      <w:r>
        <w:rPr>
          <w:noProof/>
        </w:rPr>
        <w:drawing>
          <wp:inline distT="0" distB="0" distL="0" distR="0" wp14:anchorId="12C5847E" wp14:editId="3E788128">
            <wp:extent cx="4648200" cy="317500"/>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8"/>
                    <a:srcRect/>
                    <a:stretch/>
                  </pic:blipFill>
                  <pic:spPr>
                    <a:xfrm>
                      <a:off x="0" y="0"/>
                      <a:ext cx="4648200" cy="317500"/>
                    </a:xfrm>
                    <a:prstGeom prst="rect">
                      <a:avLst/>
                    </a:prstGeom>
                  </pic:spPr>
                </pic:pic>
              </a:graphicData>
            </a:graphic>
          </wp:inline>
        </w:drawing>
      </w:r>
    </w:p>
    <w:p w14:paraId="02019709" w14:textId="77777777" w:rsidR="00D70885" w:rsidRDefault="009400E2">
      <w:pPr>
        <w:pStyle w:val="a3"/>
        <w:rPr>
          <w:rFonts w:ascii="Times New Roman" w:hAnsi="Times New Roman"/>
        </w:rPr>
      </w:pPr>
      <w:r>
        <w:rPr>
          <w:rFonts w:ascii="Times New Roman" w:hAnsi="Times New Roman"/>
          <w:noProof/>
        </w:rPr>
        <w:drawing>
          <wp:anchor distT="0" distB="0" distL="114300" distR="114300" simplePos="0" relativeHeight="251658752" behindDoc="0" locked="0" layoutInCell="1" allowOverlap="1" wp14:anchorId="2FFFBBE4" wp14:editId="00D7E3F0">
            <wp:simplePos x="0" y="0"/>
            <wp:positionH relativeFrom="column">
              <wp:posOffset>-10795</wp:posOffset>
            </wp:positionH>
            <wp:positionV relativeFrom="paragraph">
              <wp:posOffset>86360</wp:posOffset>
            </wp:positionV>
            <wp:extent cx="723900" cy="381000"/>
            <wp:effectExtent l="0" t="0" r="0" b="0"/>
            <wp:wrapSquare wrapText="bothSides" distL="114300" distR="114300"/>
            <wp:docPr id="14" name="Picture 14"/>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9"/>
                    <a:srcRect/>
                    <a:stretch/>
                  </pic:blipFill>
                  <pic:spPr>
                    <a:xfrm>
                      <a:off x="0" y="0"/>
                      <a:ext cx="723900" cy="381000"/>
                    </a:xfrm>
                    <a:prstGeom prst="rect">
                      <a:avLst/>
                    </a:prstGeom>
                  </pic:spPr>
                </pic:pic>
              </a:graphicData>
            </a:graphic>
          </wp:anchor>
        </w:drawing>
      </w:r>
    </w:p>
    <w:p w14:paraId="120BDF6E" w14:textId="77777777" w:rsidR="00D70885" w:rsidRDefault="009400E2">
      <w:pPr>
        <w:pStyle w:val="a3"/>
        <w:rPr>
          <w:rFonts w:ascii="Times New Roman" w:hAnsi="Times New Roman"/>
        </w:rPr>
      </w:pPr>
      <w:r>
        <w:t xml:space="preserve"> </w:t>
      </w:r>
      <w:r>
        <w:rPr>
          <w:rFonts w:ascii="Times New Roman" w:hAnsi="Times New Roman"/>
        </w:rPr>
        <w:t xml:space="preserve">Приаэродромная территория и ее подзоны </w:t>
      </w:r>
    </w:p>
    <w:p w14:paraId="6C874A6A" w14:textId="77777777" w:rsidR="00D70885" w:rsidRDefault="00D70885">
      <w:pPr>
        <w:pStyle w:val="a3"/>
        <w:rPr>
          <w:rFonts w:ascii="Times New Roman" w:hAnsi="Times New Roman"/>
        </w:rPr>
      </w:pPr>
    </w:p>
    <w:p w14:paraId="1D3EB1FB" w14:textId="77777777" w:rsidR="00D70885" w:rsidRDefault="009400E2">
      <w:pPr>
        <w:pStyle w:val="a3"/>
        <w:rPr>
          <w:rFonts w:ascii="Times New Roman" w:hAnsi="Times New Roman"/>
        </w:rPr>
      </w:pPr>
      <w:proofErr w:type="gramStart"/>
      <w:r>
        <w:rPr>
          <w:rFonts w:ascii="Times New Roman" w:hAnsi="Times New Roman"/>
        </w:rPr>
        <w:t>Согласно публичной кадастровой карте</w:t>
      </w:r>
      <w:proofErr w:type="gramEnd"/>
      <w:r>
        <w:rPr>
          <w:rFonts w:ascii="Times New Roman" w:hAnsi="Times New Roman"/>
        </w:rPr>
        <w:t xml:space="preserve"> участок имеет обременения:</w:t>
      </w:r>
    </w:p>
    <w:p w14:paraId="093EAC33" w14:textId="77777777" w:rsidR="00D70885" w:rsidRDefault="009400E2">
      <w:pPr>
        <w:pStyle w:val="a3"/>
        <w:rPr>
          <w:rFonts w:ascii="Times New Roman" w:hAnsi="Times New Roman"/>
        </w:rPr>
      </w:pPr>
      <w:r>
        <w:rPr>
          <w:rFonts w:ascii="Times New Roman" w:hAnsi="Times New Roman"/>
        </w:rPr>
        <w:t xml:space="preserve">-зона подтопления территории г. Крымск, </w:t>
      </w:r>
      <w:proofErr w:type="spellStart"/>
      <w:r>
        <w:rPr>
          <w:rFonts w:ascii="Times New Roman" w:hAnsi="Times New Roman"/>
        </w:rPr>
        <w:t>хут</w:t>
      </w:r>
      <w:proofErr w:type="spellEnd"/>
      <w:r>
        <w:rPr>
          <w:rFonts w:ascii="Times New Roman" w:hAnsi="Times New Roman"/>
        </w:rPr>
        <w:t xml:space="preserve">. </w:t>
      </w:r>
      <w:proofErr w:type="spellStart"/>
      <w:r>
        <w:rPr>
          <w:rFonts w:ascii="Times New Roman" w:hAnsi="Times New Roman"/>
        </w:rPr>
        <w:t>Верхнеадагум</w:t>
      </w:r>
      <w:proofErr w:type="spellEnd"/>
      <w:r>
        <w:rPr>
          <w:rFonts w:ascii="Times New Roman" w:hAnsi="Times New Roman"/>
        </w:rPr>
        <w:t xml:space="preserve"> при половодьях и паводках р. Адагум, р. </w:t>
      </w:r>
      <w:proofErr w:type="spellStart"/>
      <w:r>
        <w:rPr>
          <w:rFonts w:ascii="Times New Roman" w:hAnsi="Times New Roman"/>
        </w:rPr>
        <w:t>Неберджайка</w:t>
      </w:r>
      <w:proofErr w:type="spellEnd"/>
      <w:r>
        <w:rPr>
          <w:rFonts w:ascii="Times New Roman" w:hAnsi="Times New Roman"/>
        </w:rPr>
        <w:t>, р. Баканка 1% обеспеченности</w:t>
      </w:r>
    </w:p>
    <w:p w14:paraId="4460D4FA" w14:textId="77777777" w:rsidR="00D70885" w:rsidRDefault="009400E2">
      <w:pPr>
        <w:pStyle w:val="a3"/>
        <w:rPr>
          <w:rFonts w:ascii="Times New Roman" w:hAnsi="Times New Roman"/>
        </w:rPr>
      </w:pPr>
      <w:r>
        <w:rPr>
          <w:rFonts w:ascii="Times New Roman" w:hAnsi="Times New Roman"/>
        </w:rPr>
        <w:t>- охранная зона ВЛ-0,4КВ №4 от ТП – 252 по ул. М. Жукова до д.12, д.25.</w:t>
      </w:r>
    </w:p>
    <w:p w14:paraId="51D75A5A" w14:textId="77777777" w:rsidR="00D70885" w:rsidRDefault="00D70885">
      <w:pPr>
        <w:sectPr w:rsidR="00D70885">
          <w:pgSz w:w="11906" w:h="16838"/>
          <w:pgMar w:top="1134" w:right="567" w:bottom="1134" w:left="1701" w:header="708" w:footer="708" w:gutter="0"/>
          <w:cols w:space="720"/>
        </w:sectPr>
      </w:pPr>
    </w:p>
    <w:p w14:paraId="4DB21F3D" w14:textId="77777777" w:rsidR="00D70885" w:rsidRDefault="009400E2">
      <w:pPr>
        <w:spacing w:after="0" w:line="240" w:lineRule="auto"/>
        <w:ind w:right="-1" w:firstLine="709"/>
        <w:jc w:val="both"/>
        <w:rPr>
          <w:rFonts w:ascii="Times New Roman" w:hAnsi="Times New Roman"/>
          <w:sz w:val="20"/>
        </w:rPr>
      </w:pPr>
      <w:r>
        <w:rPr>
          <w:rFonts w:ascii="Times New Roman" w:hAnsi="Times New Roman"/>
          <w:sz w:val="20"/>
        </w:rPr>
        <w:lastRenderedPageBreak/>
        <w:t>Фрагмент правил землепользования и застройки Крымского городского поселения, утвержденных решением Совета Крымского городского поселения</w:t>
      </w:r>
      <w:r>
        <w:rPr>
          <w:rFonts w:ascii="Times New Roman" w:hAnsi="Times New Roman"/>
          <w:sz w:val="20"/>
        </w:rPr>
        <w:br/>
        <w:t>от 10.11.2011 № 144 (в редакции от 12.03.2025 № 577).</w:t>
      </w:r>
    </w:p>
    <w:p w14:paraId="45653A41" w14:textId="77777777" w:rsidR="00D70885" w:rsidRDefault="009400E2">
      <w:pPr>
        <w:spacing w:after="0" w:line="240" w:lineRule="auto"/>
        <w:ind w:firstLine="540"/>
        <w:jc w:val="both"/>
        <w:outlineLvl w:val="1"/>
        <w:rPr>
          <w:rFonts w:ascii="Times New Roman" w:hAnsi="Times New Roman"/>
          <w:sz w:val="20"/>
        </w:rPr>
      </w:pPr>
      <w:r>
        <w:rPr>
          <w:rFonts w:ascii="Times New Roman" w:hAnsi="Times New Roman"/>
          <w:sz w:val="20"/>
        </w:rPr>
        <w:t>Статья 41. Виды разрешенного использования земельных участков и объектов капитального строительства в различных территориальных зонах</w:t>
      </w:r>
    </w:p>
    <w:p w14:paraId="5778BA4F" w14:textId="77777777" w:rsidR="00D70885" w:rsidRDefault="009400E2">
      <w:pPr>
        <w:spacing w:before="240" w:after="60"/>
        <w:jc w:val="center"/>
        <w:outlineLvl w:val="4"/>
        <w:rPr>
          <w:rFonts w:ascii="Times New Roman" w:hAnsi="Times New Roman"/>
          <w:b/>
          <w:sz w:val="20"/>
        </w:rPr>
      </w:pPr>
      <w:r>
        <w:rPr>
          <w:rFonts w:ascii="Times New Roman" w:hAnsi="Times New Roman"/>
          <w:b/>
          <w:sz w:val="20"/>
        </w:rPr>
        <w:t>Ж – 1. Зона застройки индивидуальными жилыми домами.</w:t>
      </w:r>
    </w:p>
    <w:p w14:paraId="4D905BB7" w14:textId="77777777" w:rsidR="00D70885" w:rsidRDefault="009400E2">
      <w:pPr>
        <w:widowControl w:val="0"/>
        <w:spacing w:line="240" w:lineRule="auto"/>
        <w:ind w:firstLine="426"/>
        <w:rPr>
          <w:rFonts w:ascii="Times New Roman" w:hAnsi="Times New Roman"/>
          <w:sz w:val="20"/>
        </w:rPr>
      </w:pPr>
      <w:r>
        <w:rPr>
          <w:rFonts w:ascii="Times New Roman" w:hAnsi="Times New Roman"/>
          <w:sz w:val="20"/>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коттеджного типа, с минимально разрешенным набором услуг местного значения.</w:t>
      </w:r>
    </w:p>
    <w:p w14:paraId="361B4E5A" w14:textId="77777777" w:rsidR="00D70885" w:rsidRDefault="009400E2">
      <w:pPr>
        <w:widowControl w:val="0"/>
        <w:spacing w:after="0" w:line="240" w:lineRule="auto"/>
        <w:jc w:val="center"/>
        <w:rPr>
          <w:rFonts w:ascii="Times New Roman" w:hAnsi="Times New Roman"/>
          <w:b/>
          <w:i/>
          <w:sz w:val="20"/>
        </w:rPr>
      </w:pPr>
      <w:r>
        <w:rPr>
          <w:rFonts w:ascii="Times New Roman" w:hAnsi="Times New Roman"/>
          <w:b/>
          <w:sz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099A87D" w14:textId="77777777" w:rsidR="00D70885" w:rsidRDefault="00D70885">
      <w:pPr>
        <w:widowControl w:val="0"/>
        <w:spacing w:after="0" w:line="240" w:lineRule="auto"/>
        <w:jc w:val="center"/>
        <w:rPr>
          <w:rFonts w:ascii="Times New Roman" w:hAnsi="Times New Roman"/>
          <w:b/>
          <w:i/>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60"/>
        <w:gridCol w:w="5686"/>
        <w:gridCol w:w="6571"/>
      </w:tblGrid>
      <w:tr w:rsidR="00D70885" w14:paraId="09E7DBA0"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19C6D" w14:textId="77777777" w:rsidR="00D70885" w:rsidRDefault="009400E2">
            <w:pPr>
              <w:tabs>
                <w:tab w:val="left" w:pos="2520"/>
              </w:tabs>
              <w:spacing w:after="0" w:line="240" w:lineRule="auto"/>
              <w:jc w:val="center"/>
              <w:rPr>
                <w:rFonts w:ascii="Times New Roman" w:hAnsi="Times New Roman"/>
                <w:b/>
                <w:sz w:val="20"/>
              </w:rPr>
            </w:pPr>
            <w:r>
              <w:rPr>
                <w:rFonts w:ascii="Times New Roman" w:hAnsi="Times New Roman"/>
                <w:b/>
                <w:sz w:val="20"/>
              </w:rPr>
              <w:t>Наименование вида разрешенного использования земельного участка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AD358" w14:textId="77777777" w:rsidR="00D70885" w:rsidRDefault="009400E2">
            <w:pPr>
              <w:tabs>
                <w:tab w:val="left" w:pos="2520"/>
              </w:tabs>
              <w:spacing w:after="0" w:line="240" w:lineRule="auto"/>
              <w:jc w:val="center"/>
              <w:rPr>
                <w:rFonts w:ascii="Times New Roman" w:hAnsi="Times New Roman"/>
                <w:b/>
                <w:sz w:val="20"/>
              </w:rPr>
            </w:pPr>
            <w:r>
              <w:rPr>
                <w:rFonts w:ascii="Times New Roman" w:hAnsi="Times New Roman"/>
                <w:b/>
                <w:sz w:val="20"/>
              </w:rPr>
              <w:t>Описание вида разрешенного использования земельного участка</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CAB753" w14:textId="77777777" w:rsidR="00D70885" w:rsidRDefault="009400E2">
            <w:pPr>
              <w:tabs>
                <w:tab w:val="left" w:pos="2520"/>
              </w:tabs>
              <w:spacing w:after="0" w:line="240" w:lineRule="auto"/>
              <w:jc w:val="center"/>
              <w:rPr>
                <w:rFonts w:ascii="Times New Roman" w:hAnsi="Times New Roman"/>
                <w:b/>
                <w:sz w:val="20"/>
              </w:rPr>
            </w:pPr>
            <w:r>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70885" w14:paraId="0CA7013A"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12EE4" w14:textId="77777777" w:rsidR="00D70885" w:rsidRDefault="009400E2">
            <w:pPr>
              <w:widowControl w:val="0"/>
              <w:spacing w:after="0" w:line="240" w:lineRule="auto"/>
              <w:rPr>
                <w:rFonts w:ascii="Times New Roman" w:hAnsi="Times New Roman"/>
                <w:sz w:val="20"/>
              </w:rPr>
            </w:pPr>
            <w:r>
              <w:rPr>
                <w:rFonts w:ascii="Times New Roman" w:hAnsi="Times New Roman"/>
                <w:sz w:val="20"/>
              </w:rPr>
              <w:t xml:space="preserve"> [2.1] - Для индивидуального жилищного строительства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D0A949"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FB21CC" w14:textId="77777777" w:rsidR="00D70885" w:rsidRDefault="009400E2">
            <w:pPr>
              <w:spacing w:after="0" w:line="240" w:lineRule="auto"/>
              <w:contextualSpacing/>
              <w:rPr>
                <w:rFonts w:ascii="Times New Roman" w:hAnsi="Times New Roman"/>
                <w:sz w:val="20"/>
              </w:rPr>
            </w:pPr>
            <w:r>
              <w:rPr>
                <w:rFonts w:ascii="Times New Roman" w:hAnsi="Times New Roman"/>
                <w:sz w:val="20"/>
              </w:rPr>
              <w:t>минимальная/максимальная площадь земельных участков   – 300/2000 кв. м;</w:t>
            </w:r>
          </w:p>
          <w:p w14:paraId="374C6581" w14:textId="77777777" w:rsidR="00D70885" w:rsidRDefault="009400E2">
            <w:pPr>
              <w:spacing w:after="0" w:line="240" w:lineRule="auto"/>
              <w:contextualSpacing/>
              <w:rPr>
                <w:rFonts w:ascii="Times New Roman" w:hAnsi="Times New Roman"/>
                <w:sz w:val="20"/>
              </w:rPr>
            </w:pPr>
            <w:r>
              <w:rPr>
                <w:rFonts w:ascii="Times New Roman" w:hAnsi="Times New Roman"/>
                <w:sz w:val="20"/>
              </w:rPr>
              <w:t xml:space="preserve">минимальная ширина земельных участков вдоль фронта улицы (проезда) – 12 </w:t>
            </w:r>
            <w:proofErr w:type="gramStart"/>
            <w:r>
              <w:rPr>
                <w:rFonts w:ascii="Times New Roman" w:hAnsi="Times New Roman"/>
                <w:sz w:val="20"/>
              </w:rPr>
              <w:t>м;*</w:t>
            </w:r>
            <w:proofErr w:type="gramEnd"/>
          </w:p>
          <w:p w14:paraId="08DEC9E7" w14:textId="77777777" w:rsidR="00D70885" w:rsidRDefault="009400E2">
            <w:pPr>
              <w:spacing w:after="0" w:line="240" w:lineRule="auto"/>
              <w:contextualSpacing/>
              <w:rPr>
                <w:rFonts w:ascii="Times New Roman" w:hAnsi="Times New Roman"/>
                <w:sz w:val="20"/>
              </w:rPr>
            </w:pPr>
            <w:r>
              <w:rPr>
                <w:rFonts w:ascii="Times New Roman" w:hAnsi="Times New Roman"/>
                <w:sz w:val="20"/>
              </w:rPr>
              <w:t xml:space="preserve">минимальные отступы от границ земельных участков - 3 </w:t>
            </w:r>
            <w:proofErr w:type="gramStart"/>
            <w:r>
              <w:rPr>
                <w:rFonts w:ascii="Times New Roman" w:hAnsi="Times New Roman"/>
                <w:sz w:val="20"/>
              </w:rPr>
              <w:t>м;*</w:t>
            </w:r>
            <w:proofErr w:type="gramEnd"/>
          </w:p>
          <w:p w14:paraId="65F453B2" w14:textId="77777777" w:rsidR="00D70885" w:rsidRDefault="009400E2">
            <w:pPr>
              <w:spacing w:after="0" w:line="240" w:lineRule="auto"/>
              <w:contextualSpacing/>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693BB704" w14:textId="77777777" w:rsidR="00D70885" w:rsidRDefault="009400E2">
            <w:pPr>
              <w:spacing w:after="0" w:line="240" w:lineRule="auto"/>
              <w:contextualSpacing/>
              <w:rPr>
                <w:rFonts w:ascii="Times New Roman" w:hAnsi="Times New Roman"/>
                <w:sz w:val="20"/>
              </w:rPr>
            </w:pPr>
            <w:r>
              <w:rPr>
                <w:rFonts w:ascii="Times New Roman" w:hAnsi="Times New Roman"/>
                <w:sz w:val="20"/>
              </w:rPr>
              <w:t>максимальный процент застройки в границах земельного участка – 30%;</w:t>
            </w:r>
          </w:p>
          <w:p w14:paraId="32E90F1D" w14:textId="77777777" w:rsidR="00D70885" w:rsidRDefault="009400E2">
            <w:pPr>
              <w:spacing w:after="0" w:line="240" w:lineRule="auto"/>
              <w:ind w:left="57" w:hanging="57"/>
              <w:contextualSpacing/>
              <w:rPr>
                <w:rFonts w:ascii="Times New Roman" w:hAnsi="Times New Roman"/>
                <w:sz w:val="20"/>
              </w:rPr>
            </w:pPr>
            <w:r>
              <w:rPr>
                <w:rFonts w:ascii="Times New Roman" w:hAnsi="Times New Roman"/>
                <w:sz w:val="20"/>
              </w:rPr>
              <w:t>Процент застройки подземной части не регламентируется.</w:t>
            </w:r>
          </w:p>
          <w:p w14:paraId="31F58C46" w14:textId="77777777" w:rsidR="00D70885" w:rsidRDefault="009400E2">
            <w:pPr>
              <w:spacing w:after="0" w:line="240" w:lineRule="auto"/>
              <w:ind w:left="57" w:hanging="57"/>
              <w:contextualSpacing/>
              <w:rPr>
                <w:rFonts w:ascii="Times New Roman" w:hAnsi="Times New Roman"/>
                <w:sz w:val="20"/>
              </w:rPr>
            </w:pPr>
            <w:r>
              <w:rPr>
                <w:rFonts w:ascii="Times New Roman" w:hAnsi="Times New Roman"/>
                <w:sz w:val="20"/>
              </w:rPr>
              <w:t>- 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341330DF" w14:textId="77777777" w:rsidR="00D70885" w:rsidRDefault="009400E2">
            <w:pPr>
              <w:spacing w:after="0" w:line="240" w:lineRule="auto"/>
              <w:contextualSpacing/>
              <w:rPr>
                <w:rFonts w:ascii="Times New Roman" w:hAnsi="Times New Roman"/>
                <w:sz w:val="20"/>
              </w:rPr>
            </w:pPr>
            <w:r>
              <w:rPr>
                <w:rFonts w:ascii="Times New Roman" w:hAnsi="Times New Roman"/>
                <w:sz w:val="20"/>
              </w:rPr>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5F46B3E0" w14:textId="77777777" w:rsidR="00D70885" w:rsidRDefault="009400E2">
            <w:pPr>
              <w:spacing w:after="0" w:line="240" w:lineRule="auto"/>
              <w:rPr>
                <w:rFonts w:ascii="Times New Roman" w:hAnsi="Times New Roman"/>
                <w:sz w:val="20"/>
              </w:rPr>
            </w:pPr>
            <w:r>
              <w:rPr>
                <w:rFonts w:ascii="Times New Roman" w:hAnsi="Times New Roman"/>
                <w:sz w:val="20"/>
              </w:rPr>
              <w:t xml:space="preserve">максимальное количество объектов индивидуального жилищного строительства в пределах земельного участка – 1, за исключением: </w:t>
            </w:r>
          </w:p>
          <w:p w14:paraId="366F828D" w14:textId="77777777" w:rsidR="00D70885" w:rsidRDefault="009400E2">
            <w:pPr>
              <w:spacing w:after="0" w:line="240" w:lineRule="auto"/>
              <w:rPr>
                <w:rFonts w:ascii="Times New Roman" w:hAnsi="Times New Roman"/>
                <w:sz w:val="20"/>
              </w:rPr>
            </w:pPr>
            <w:r>
              <w:rPr>
                <w:rFonts w:ascii="Times New Roman" w:hAnsi="Times New Roman"/>
                <w:sz w:val="20"/>
              </w:rPr>
              <w:t xml:space="preserve">1) существующих объектов, реконструкция которых </w:t>
            </w:r>
            <w:proofErr w:type="gramStart"/>
            <w:r>
              <w:rPr>
                <w:rFonts w:ascii="Times New Roman" w:hAnsi="Times New Roman"/>
                <w:sz w:val="20"/>
              </w:rPr>
              <w:t>не возможна</w:t>
            </w:r>
            <w:proofErr w:type="gramEnd"/>
            <w:r>
              <w:rPr>
                <w:rFonts w:ascii="Times New Roman" w:hAnsi="Times New Roman"/>
                <w:sz w:val="20"/>
              </w:rPr>
              <w:t xml:space="preserve"> без уменьшения их несоответствия предельным параметрам разрешенного строительства;</w:t>
            </w:r>
          </w:p>
          <w:p w14:paraId="6EF01D75" w14:textId="77777777" w:rsidR="00D70885" w:rsidRDefault="009400E2">
            <w:pPr>
              <w:spacing w:after="0" w:line="240" w:lineRule="auto"/>
              <w:rPr>
                <w:rFonts w:ascii="Times New Roman" w:hAnsi="Times New Roman"/>
                <w:sz w:val="20"/>
              </w:rPr>
            </w:pPr>
            <w:r>
              <w:rPr>
                <w:rFonts w:ascii="Times New Roman" w:hAnsi="Times New Roman"/>
                <w:sz w:val="20"/>
              </w:rPr>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D70885" w14:paraId="04554C99"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E6BAF3" w14:textId="77777777" w:rsidR="00D70885" w:rsidRDefault="009400E2">
            <w:pPr>
              <w:widowControl w:val="0"/>
              <w:spacing w:after="0" w:line="240" w:lineRule="auto"/>
              <w:rPr>
                <w:rFonts w:ascii="Times New Roman" w:hAnsi="Times New Roman"/>
                <w:sz w:val="20"/>
              </w:rPr>
            </w:pPr>
            <w:r>
              <w:rPr>
                <w:rFonts w:ascii="Times New Roman" w:hAnsi="Times New Roman"/>
                <w:sz w:val="20"/>
              </w:rPr>
              <w:t xml:space="preserve">[2.2] - Для ведения личного подсобного хозяйства </w:t>
            </w:r>
            <w:r>
              <w:rPr>
                <w:rFonts w:ascii="Times New Roman" w:hAnsi="Times New Roman"/>
                <w:sz w:val="20"/>
              </w:rPr>
              <w:lastRenderedPageBreak/>
              <w:t>(приусадебный земельный участок)</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9EF4EA" w14:textId="77777777" w:rsidR="00D70885" w:rsidRDefault="009400E2">
            <w:pPr>
              <w:widowControl w:val="0"/>
              <w:spacing w:after="0" w:line="240" w:lineRule="auto"/>
              <w:rPr>
                <w:rFonts w:ascii="Times New Roman" w:hAnsi="Times New Roman"/>
                <w:sz w:val="20"/>
              </w:rPr>
            </w:pPr>
            <w:r>
              <w:rPr>
                <w:rFonts w:ascii="Times New Roman" w:hAnsi="Times New Roman"/>
                <w:sz w:val="20"/>
              </w:rPr>
              <w:lastRenderedPageBreak/>
              <w:t>Размещение жилого дома, указанного в описании вида разрешенного использования с кодом 2.1;</w:t>
            </w:r>
          </w:p>
          <w:p w14:paraId="48267991" w14:textId="77777777" w:rsidR="00D70885" w:rsidRDefault="009400E2">
            <w:pPr>
              <w:widowControl w:val="0"/>
              <w:spacing w:after="0" w:line="240" w:lineRule="auto"/>
              <w:rPr>
                <w:rFonts w:ascii="Times New Roman" w:hAnsi="Times New Roman"/>
                <w:sz w:val="20"/>
              </w:rPr>
            </w:pPr>
            <w:r>
              <w:rPr>
                <w:rFonts w:ascii="Times New Roman" w:hAnsi="Times New Roman"/>
                <w:sz w:val="20"/>
              </w:rPr>
              <w:lastRenderedPageBreak/>
              <w:t>производство сельскохозяйственной продукции;</w:t>
            </w:r>
          </w:p>
          <w:p w14:paraId="0712913C"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гаража и иных вспомогательных сооружений;</w:t>
            </w:r>
          </w:p>
          <w:p w14:paraId="6E5A714D" w14:textId="77777777" w:rsidR="00D70885" w:rsidRDefault="009400E2">
            <w:pPr>
              <w:spacing w:after="0" w:line="240" w:lineRule="auto"/>
              <w:ind w:left="-170" w:firstLine="170"/>
              <w:rPr>
                <w:rFonts w:ascii="Times New Roman" w:hAnsi="Times New Roman"/>
                <w:sz w:val="20"/>
              </w:rPr>
            </w:pPr>
            <w:r>
              <w:rPr>
                <w:rFonts w:ascii="Times New Roman" w:hAnsi="Times New Roman"/>
                <w:sz w:val="20"/>
              </w:rPr>
              <w:t>содержание сельскохозяйственных животных</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B99441"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1000/5000</w:t>
            </w:r>
            <w:r>
              <w:rPr>
                <w:rFonts w:ascii="Times New Roman" w:hAnsi="Times New Roman"/>
                <w:b/>
                <w:color w:val="FF0000"/>
                <w:sz w:val="20"/>
              </w:rPr>
              <w:t xml:space="preserve"> </w:t>
            </w:r>
            <w:r>
              <w:rPr>
                <w:rFonts w:ascii="Times New Roman" w:hAnsi="Times New Roman"/>
                <w:sz w:val="20"/>
              </w:rPr>
              <w:t>кв. м;</w:t>
            </w:r>
          </w:p>
          <w:p w14:paraId="50795010"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минимальная ширина земельных участков вдоль фронта улицы (проезда) – 20 м;</w:t>
            </w:r>
          </w:p>
          <w:p w14:paraId="59015678" w14:textId="77777777" w:rsidR="00D70885" w:rsidRDefault="009400E2">
            <w:pPr>
              <w:spacing w:after="0" w:line="240" w:lineRule="auto"/>
              <w:rPr>
                <w:rFonts w:ascii="Times New Roman" w:hAnsi="Times New Roman"/>
                <w:sz w:val="20"/>
              </w:rPr>
            </w:pPr>
            <w:r>
              <w:rPr>
                <w:rFonts w:ascii="Times New Roman" w:hAnsi="Times New Roman"/>
                <w:sz w:val="20"/>
              </w:rPr>
              <w:t xml:space="preserve">минимальные отступы от границ земельных участков - 3 </w:t>
            </w:r>
            <w:proofErr w:type="gramStart"/>
            <w:r>
              <w:rPr>
                <w:rFonts w:ascii="Times New Roman" w:hAnsi="Times New Roman"/>
                <w:sz w:val="20"/>
              </w:rPr>
              <w:t>м;*</w:t>
            </w:r>
            <w:proofErr w:type="gramEnd"/>
          </w:p>
          <w:p w14:paraId="235F1F93" w14:textId="77777777" w:rsidR="00D70885" w:rsidRDefault="009400E2">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134B060C" w14:textId="77777777" w:rsidR="00D70885" w:rsidRDefault="009400E2">
            <w:pPr>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30%;</w:t>
            </w:r>
          </w:p>
          <w:p w14:paraId="4033C450" w14:textId="77777777" w:rsidR="00D70885" w:rsidRDefault="009400E2">
            <w:pPr>
              <w:spacing w:after="0" w:line="240" w:lineRule="auto"/>
              <w:ind w:left="57" w:hanging="57"/>
              <w:contextualSpacing/>
              <w:rPr>
                <w:rFonts w:ascii="Times New Roman" w:hAnsi="Times New Roman"/>
                <w:sz w:val="20"/>
              </w:rPr>
            </w:pPr>
            <w:r>
              <w:rPr>
                <w:rFonts w:ascii="Times New Roman" w:hAnsi="Times New Roman"/>
                <w:sz w:val="20"/>
              </w:rPr>
              <w:t>Процент застройки подземной части не регламентируется.</w:t>
            </w:r>
          </w:p>
          <w:p w14:paraId="1CFF159E" w14:textId="77777777" w:rsidR="00D70885" w:rsidRDefault="009400E2">
            <w:pPr>
              <w:spacing w:after="0" w:line="240" w:lineRule="auto"/>
              <w:ind w:left="57" w:hanging="57"/>
              <w:contextualSpacing/>
              <w:rPr>
                <w:rFonts w:ascii="Times New Roman" w:hAnsi="Times New Roman"/>
                <w:sz w:val="20"/>
              </w:rPr>
            </w:pPr>
            <w:r>
              <w:rPr>
                <w:rFonts w:ascii="Times New Roman" w:hAnsi="Times New Roman"/>
                <w:sz w:val="20"/>
              </w:rPr>
              <w:t>- 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00ED1F1A" w14:textId="77777777" w:rsidR="00D70885" w:rsidRDefault="009400E2">
            <w:pPr>
              <w:spacing w:after="0" w:line="240" w:lineRule="auto"/>
              <w:contextualSpacing/>
              <w:rPr>
                <w:rFonts w:ascii="Times New Roman" w:hAnsi="Times New Roman"/>
                <w:sz w:val="20"/>
              </w:rPr>
            </w:pPr>
            <w:r>
              <w:rPr>
                <w:rFonts w:ascii="Times New Roman" w:hAnsi="Times New Roman"/>
                <w:sz w:val="20"/>
              </w:rPr>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23CECD9D" w14:textId="77777777" w:rsidR="00D70885" w:rsidRDefault="009400E2">
            <w:pPr>
              <w:spacing w:after="0" w:line="240" w:lineRule="auto"/>
              <w:rPr>
                <w:rFonts w:ascii="Times New Roman" w:hAnsi="Times New Roman"/>
                <w:sz w:val="20"/>
              </w:rPr>
            </w:pPr>
            <w:r>
              <w:rPr>
                <w:rFonts w:ascii="Times New Roman" w:hAnsi="Times New Roman"/>
                <w:sz w:val="20"/>
              </w:rPr>
              <w:t xml:space="preserve">максимальное количество объектов индивидуального жилищного строительства в пределах земельного участка – 1, за исключением: </w:t>
            </w:r>
          </w:p>
          <w:p w14:paraId="4FB2B71C" w14:textId="77777777" w:rsidR="00D70885" w:rsidRDefault="009400E2">
            <w:pPr>
              <w:spacing w:after="0" w:line="240" w:lineRule="auto"/>
              <w:rPr>
                <w:rFonts w:ascii="Times New Roman" w:hAnsi="Times New Roman"/>
                <w:sz w:val="20"/>
              </w:rPr>
            </w:pPr>
            <w:r>
              <w:rPr>
                <w:rFonts w:ascii="Times New Roman" w:hAnsi="Times New Roman"/>
                <w:sz w:val="20"/>
              </w:rPr>
              <w:t xml:space="preserve">1) существующих объектов, реконструкция которых </w:t>
            </w:r>
            <w:proofErr w:type="gramStart"/>
            <w:r>
              <w:rPr>
                <w:rFonts w:ascii="Times New Roman" w:hAnsi="Times New Roman"/>
                <w:sz w:val="20"/>
              </w:rPr>
              <w:t>не возможна</w:t>
            </w:r>
            <w:proofErr w:type="gramEnd"/>
            <w:r>
              <w:rPr>
                <w:rFonts w:ascii="Times New Roman" w:hAnsi="Times New Roman"/>
                <w:sz w:val="20"/>
              </w:rPr>
              <w:t xml:space="preserve"> без уменьшения их несоответствия предельным параметрам разрешенного строительства;</w:t>
            </w:r>
          </w:p>
          <w:p w14:paraId="16277F8F" w14:textId="77777777" w:rsidR="00D70885" w:rsidRDefault="009400E2">
            <w:pPr>
              <w:spacing w:after="0" w:line="240" w:lineRule="auto"/>
              <w:contextualSpacing/>
              <w:rPr>
                <w:rFonts w:ascii="Times New Roman" w:hAnsi="Times New Roman"/>
                <w:sz w:val="20"/>
              </w:rPr>
            </w:pPr>
            <w:r>
              <w:rPr>
                <w:rFonts w:ascii="Times New Roman" w:hAnsi="Times New Roman"/>
                <w:sz w:val="20"/>
              </w:rPr>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D70885" w14:paraId="6F5D368A"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82D2C"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[2.3] - Блокированная жилая застройка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99D58A"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A1DFD4" w14:textId="77777777" w:rsidR="00D70885" w:rsidRDefault="009400E2">
            <w:pPr>
              <w:widowControl w:val="0"/>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400/8000 кв. м;</w:t>
            </w:r>
          </w:p>
          <w:p w14:paraId="4714B9E8" w14:textId="77777777" w:rsidR="00D70885" w:rsidRDefault="009400E2">
            <w:pPr>
              <w:widowControl w:val="0"/>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200/800 кв. м из расчета на 1 блок;</w:t>
            </w:r>
          </w:p>
          <w:p w14:paraId="012CD6B9" w14:textId="77777777" w:rsidR="00D70885" w:rsidRDefault="009400E2">
            <w:pPr>
              <w:widowControl w:val="0"/>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6 м;</w:t>
            </w:r>
          </w:p>
          <w:p w14:paraId="303617BA" w14:textId="77777777" w:rsidR="00D70885" w:rsidRDefault="009400E2">
            <w:pPr>
              <w:widowControl w:val="0"/>
              <w:spacing w:after="0" w:line="240" w:lineRule="auto"/>
              <w:rPr>
                <w:rFonts w:ascii="Times New Roman" w:hAnsi="Times New Roman"/>
                <w:sz w:val="20"/>
              </w:rPr>
            </w:pPr>
            <w:r>
              <w:rPr>
                <w:rFonts w:ascii="Times New Roman" w:hAnsi="Times New Roman"/>
                <w:sz w:val="20"/>
              </w:rPr>
              <w:t>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 0 м;</w:t>
            </w:r>
          </w:p>
          <w:p w14:paraId="26390DF8" w14:textId="77777777" w:rsidR="00D70885" w:rsidRDefault="009400E2">
            <w:pPr>
              <w:widowControl w:val="0"/>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4 этажа (включая мансардный этаж);</w:t>
            </w:r>
          </w:p>
          <w:p w14:paraId="75D9A870" w14:textId="77777777" w:rsidR="00D70885" w:rsidRDefault="009400E2">
            <w:pPr>
              <w:widowControl w:val="0"/>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50%;</w:t>
            </w:r>
          </w:p>
          <w:p w14:paraId="3A1FC1DE" w14:textId="77777777" w:rsidR="00D70885" w:rsidRDefault="009400E2">
            <w:pPr>
              <w:widowControl w:val="0"/>
              <w:spacing w:after="0" w:line="240" w:lineRule="auto"/>
              <w:rPr>
                <w:rFonts w:ascii="Times New Roman" w:hAnsi="Times New Roman"/>
                <w:sz w:val="20"/>
              </w:rPr>
            </w:pPr>
            <w:r>
              <w:rPr>
                <w:rFonts w:ascii="Times New Roman" w:hAnsi="Times New Roman"/>
                <w:sz w:val="20"/>
              </w:rPr>
              <w:t>процент застройки подземной части не регламентируется.</w:t>
            </w:r>
          </w:p>
        </w:tc>
      </w:tr>
      <w:tr w:rsidR="00D70885" w14:paraId="03A44C29"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2449E"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[2.7.1] - Хранение автотранспорта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F3E3D"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D35FA8" w14:textId="77777777" w:rsidR="00D70885" w:rsidRDefault="009400E2">
            <w:pPr>
              <w:tabs>
                <w:tab w:val="left" w:pos="1134"/>
              </w:tabs>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20/5000 кв. м;</w:t>
            </w:r>
          </w:p>
          <w:p w14:paraId="3F09A466" w14:textId="77777777" w:rsidR="00D70885" w:rsidRDefault="009400E2">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5 м;</w:t>
            </w:r>
          </w:p>
          <w:p w14:paraId="6FF4A189" w14:textId="77777777" w:rsidR="00D70885" w:rsidRDefault="009400E2">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- 1 м;</w:t>
            </w:r>
          </w:p>
          <w:p w14:paraId="16E605B9" w14:textId="77777777" w:rsidR="00D70885" w:rsidRDefault="009400E2">
            <w:pPr>
              <w:spacing w:after="0" w:line="240" w:lineRule="auto"/>
              <w:rPr>
                <w:rFonts w:ascii="Times New Roman" w:hAnsi="Times New Roman"/>
                <w:sz w:val="20"/>
              </w:rPr>
            </w:pPr>
            <w:r>
              <w:rPr>
                <w:rFonts w:ascii="Times New Roman" w:hAnsi="Times New Roman"/>
                <w:sz w:val="20"/>
              </w:rPr>
              <w:t>максимальная высота зданий, строений, сооружений от уровня земли - 12 м;</w:t>
            </w:r>
          </w:p>
          <w:p w14:paraId="117654EA"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lastRenderedPageBreak/>
              <w:t>максимальный процент застройки в границах земельного участка – не подлежит установлению;</w:t>
            </w:r>
          </w:p>
        </w:tc>
      </w:tr>
      <w:tr w:rsidR="00D70885" w14:paraId="0927A3ED" w14:textId="77777777">
        <w:trPr>
          <w:trHeight w:val="20"/>
        </w:trPr>
        <w:tc>
          <w:tcPr>
            <w:tcW w:w="3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0A6862"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[12.0.1] – Улично-дорожная сеть</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5346E1" w14:textId="77777777" w:rsidR="00D70885" w:rsidRDefault="009400E2">
            <w:pPr>
              <w:widowControl w:val="0"/>
              <w:spacing w:after="0" w:line="240" w:lineRule="auto"/>
              <w:rPr>
                <w:rFonts w:ascii="Times New Roman" w:hAnsi="Times New Roman"/>
                <w:sz w:val="20"/>
              </w:rPr>
            </w:pPr>
            <w:r>
              <w:rPr>
                <w:rFonts w:ascii="Times New Roman"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hAnsi="Times New Roman"/>
                <w:sz w:val="20"/>
              </w:rPr>
              <w:t>велотранспортной</w:t>
            </w:r>
            <w:proofErr w:type="spellEnd"/>
            <w:r>
              <w:rPr>
                <w:rFonts w:ascii="Times New Roman" w:hAnsi="Times New Roman"/>
                <w:sz w:val="20"/>
              </w:rPr>
              <w:t xml:space="preserve"> и инженерной инфраструктуры;</w:t>
            </w:r>
          </w:p>
          <w:p w14:paraId="70D2DFF4"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E69903" w14:textId="77777777" w:rsidR="00D70885" w:rsidRDefault="009400E2">
            <w:pPr>
              <w:spacing w:after="0" w:line="240" w:lineRule="auto"/>
              <w:rPr>
                <w:rFonts w:ascii="Times New Roman" w:hAnsi="Times New Roman"/>
                <w:sz w:val="20"/>
              </w:rPr>
            </w:pPr>
            <w:r>
              <w:rPr>
                <w:rFonts w:ascii="Times New Roman" w:hAnsi="Times New Roman"/>
                <w:sz w:val="20"/>
              </w:rPr>
              <w:t>Регламенты не устанавливаются.</w:t>
            </w:r>
          </w:p>
          <w:p w14:paraId="7D88EE37" w14:textId="77777777" w:rsidR="00D70885" w:rsidRDefault="009400E2">
            <w:pPr>
              <w:spacing w:after="0" w:line="240" w:lineRule="auto"/>
              <w:rPr>
                <w:rFonts w:ascii="Times New Roman" w:hAnsi="Times New Roman"/>
                <w:sz w:val="20"/>
              </w:rPr>
            </w:pPr>
            <w:r>
              <w:rPr>
                <w:rFonts w:ascii="Times New Roman" w:hAnsi="Times New Roman"/>
                <w:sz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70885" w14:paraId="00DF6368" w14:textId="77777777">
        <w:trPr>
          <w:trHeight w:val="20"/>
        </w:trPr>
        <w:tc>
          <w:tcPr>
            <w:tcW w:w="3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C87CF5" w14:textId="77777777" w:rsidR="00D70885" w:rsidRDefault="009400E2">
            <w:pPr>
              <w:spacing w:after="0" w:line="240" w:lineRule="auto"/>
              <w:rPr>
                <w:rFonts w:ascii="Times New Roman" w:hAnsi="Times New Roman"/>
                <w:sz w:val="20"/>
              </w:rPr>
            </w:pPr>
            <w:r>
              <w:rPr>
                <w:rFonts w:ascii="Times New Roman" w:hAnsi="Times New Roman"/>
                <w:sz w:val="20"/>
              </w:rPr>
              <w:t>[12.0.2] – Благоустройство территории</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6EB63F"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52504C" w14:textId="77777777" w:rsidR="00D70885" w:rsidRDefault="009400E2">
            <w:pPr>
              <w:spacing w:after="0" w:line="240" w:lineRule="auto"/>
              <w:contextualSpacing/>
              <w:rPr>
                <w:rFonts w:ascii="Times New Roman" w:hAnsi="Times New Roman"/>
                <w:sz w:val="20"/>
              </w:rPr>
            </w:pPr>
            <w:r>
              <w:rPr>
                <w:rFonts w:ascii="Times New Roman" w:hAnsi="Times New Roman"/>
                <w:sz w:val="20"/>
              </w:rPr>
              <w:t>Не предусматривается размещение объектов капитального строительства.</w:t>
            </w:r>
          </w:p>
        </w:tc>
      </w:tr>
    </w:tbl>
    <w:p w14:paraId="14F5408F" w14:textId="77777777" w:rsidR="00D70885" w:rsidRDefault="00D70885">
      <w:pPr>
        <w:widowControl w:val="0"/>
        <w:spacing w:after="0" w:line="240" w:lineRule="auto"/>
        <w:jc w:val="center"/>
        <w:rPr>
          <w:rFonts w:ascii="Times New Roman" w:hAnsi="Times New Roman"/>
          <w:b/>
          <w:i/>
          <w:sz w:val="20"/>
        </w:rPr>
      </w:pPr>
    </w:p>
    <w:p w14:paraId="1FBA7522" w14:textId="77777777" w:rsidR="00D70885" w:rsidRDefault="009400E2">
      <w:pPr>
        <w:widowControl w:val="0"/>
        <w:spacing w:after="0" w:line="240" w:lineRule="auto"/>
        <w:jc w:val="center"/>
        <w:rPr>
          <w:rFonts w:ascii="Times New Roman" w:hAnsi="Times New Roman"/>
          <w:b/>
          <w:i/>
          <w:sz w:val="20"/>
        </w:rPr>
      </w:pPr>
      <w:r>
        <w:rPr>
          <w:rFonts w:ascii="Times New Roman" w:hAnsi="Times New Roman"/>
          <w:b/>
          <w:sz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F2C6DC2" w14:textId="77777777" w:rsidR="00D70885" w:rsidRDefault="00D70885">
      <w:pPr>
        <w:widowControl w:val="0"/>
        <w:spacing w:after="0" w:line="240" w:lineRule="auto"/>
        <w:jc w:val="center"/>
        <w:rPr>
          <w:rFonts w:ascii="Times New Roman" w:hAnsi="Times New Roman"/>
          <w:b/>
          <w:i/>
          <w:sz w:val="20"/>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3216"/>
        <w:gridCol w:w="5800"/>
        <w:gridCol w:w="6401"/>
      </w:tblGrid>
      <w:tr w:rsidR="00D70885" w14:paraId="24E6DD95"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67B89D9" w14:textId="77777777" w:rsidR="00D70885" w:rsidRDefault="009400E2">
            <w:pPr>
              <w:tabs>
                <w:tab w:val="left" w:pos="2520"/>
              </w:tabs>
              <w:spacing w:after="0" w:line="240" w:lineRule="auto"/>
              <w:jc w:val="center"/>
              <w:rPr>
                <w:rFonts w:ascii="Times New Roman" w:hAnsi="Times New Roman"/>
                <w:b/>
                <w:sz w:val="20"/>
              </w:rPr>
            </w:pPr>
            <w:r>
              <w:rPr>
                <w:rFonts w:ascii="Times New Roman" w:hAnsi="Times New Roman"/>
                <w:b/>
                <w:sz w:val="20"/>
              </w:rPr>
              <w:t>Наименование вида разрешенного использования земельного участка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C642E3C" w14:textId="77777777" w:rsidR="00D70885" w:rsidRDefault="009400E2">
            <w:pPr>
              <w:tabs>
                <w:tab w:val="left" w:pos="2520"/>
              </w:tabs>
              <w:spacing w:after="0" w:line="240" w:lineRule="auto"/>
              <w:jc w:val="center"/>
              <w:rPr>
                <w:rFonts w:ascii="Times New Roman" w:hAnsi="Times New Roman"/>
                <w:b/>
                <w:sz w:val="20"/>
              </w:rPr>
            </w:pPr>
            <w:r>
              <w:rPr>
                <w:rFonts w:ascii="Times New Roman" w:hAnsi="Times New Roman"/>
                <w:b/>
                <w:sz w:val="20"/>
              </w:rPr>
              <w:t>Описание вида разрешенного использования земельного участка</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A4E9CEC" w14:textId="77777777" w:rsidR="00D70885" w:rsidRDefault="009400E2">
            <w:pPr>
              <w:tabs>
                <w:tab w:val="left" w:pos="2520"/>
              </w:tabs>
              <w:spacing w:after="0" w:line="240" w:lineRule="auto"/>
              <w:jc w:val="center"/>
              <w:rPr>
                <w:rFonts w:ascii="Times New Roman" w:hAnsi="Times New Roman"/>
                <w:b/>
                <w:sz w:val="20"/>
              </w:rPr>
            </w:pPr>
            <w:r>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70885" w14:paraId="5AD5AACC"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7CF5A6C" w14:textId="77777777" w:rsidR="00D70885" w:rsidRDefault="009400E2">
            <w:pPr>
              <w:widowControl w:val="0"/>
              <w:spacing w:after="0" w:line="240" w:lineRule="auto"/>
              <w:rPr>
                <w:rFonts w:ascii="Times New Roman" w:hAnsi="Times New Roman"/>
                <w:sz w:val="20"/>
              </w:rPr>
            </w:pPr>
            <w:r>
              <w:rPr>
                <w:rFonts w:ascii="Times New Roman" w:hAnsi="Times New Roman"/>
                <w:sz w:val="20"/>
              </w:rPr>
              <w:t>[2.1.1] - Малоэтажная многоквартирная жилая застройка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8CCAB09"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малоэтажных многоквартирных домов (многоквартирные дома высотой до 4 этажей, включая мансардный);</w:t>
            </w:r>
          </w:p>
          <w:p w14:paraId="5ECA7540" w14:textId="77777777" w:rsidR="00D70885" w:rsidRDefault="009400E2">
            <w:pPr>
              <w:widowControl w:val="0"/>
              <w:spacing w:after="0" w:line="240" w:lineRule="auto"/>
              <w:rPr>
                <w:rFonts w:ascii="Times New Roman" w:hAnsi="Times New Roman"/>
                <w:sz w:val="20"/>
              </w:rPr>
            </w:pPr>
            <w:r>
              <w:rPr>
                <w:rFonts w:ascii="Times New Roman" w:hAnsi="Times New Roman"/>
                <w:sz w:val="20"/>
              </w:rPr>
              <w:t>обустройство спортивных и детских площадок, площадок для отдыха;</w:t>
            </w:r>
          </w:p>
          <w:p w14:paraId="1800F131"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731AF94" w14:textId="77777777" w:rsidR="00D70885" w:rsidRDefault="009400E2">
            <w:pPr>
              <w:spacing w:after="0" w:line="240" w:lineRule="auto"/>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300/2000 кв. м;</w:t>
            </w:r>
          </w:p>
          <w:p w14:paraId="4829A53F" w14:textId="77777777" w:rsidR="00D70885" w:rsidRDefault="009400E2">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12 м;</w:t>
            </w:r>
          </w:p>
          <w:p w14:paraId="00B52BB2" w14:textId="77777777" w:rsidR="00D70885" w:rsidRDefault="009400E2">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4159FBEB" w14:textId="77777777" w:rsidR="00D70885" w:rsidRDefault="009400E2">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3 м;</w:t>
            </w:r>
          </w:p>
          <w:p w14:paraId="34223F50" w14:textId="77777777" w:rsidR="00D70885" w:rsidRDefault="009400E2">
            <w:pPr>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40%;</w:t>
            </w:r>
          </w:p>
          <w:p w14:paraId="20E3B64F" w14:textId="77777777" w:rsidR="00D70885" w:rsidRDefault="009400E2">
            <w:pPr>
              <w:spacing w:after="0" w:line="240" w:lineRule="auto"/>
              <w:rPr>
                <w:rFonts w:ascii="Times New Roman" w:hAnsi="Times New Roman"/>
                <w:sz w:val="20"/>
              </w:rPr>
            </w:pPr>
            <w:r>
              <w:rPr>
                <w:rFonts w:ascii="Times New Roman" w:hAnsi="Times New Roman"/>
                <w:sz w:val="20"/>
              </w:rPr>
              <w:t xml:space="preserve">минимальный процент озеленения земельного участка - 15% </w:t>
            </w:r>
          </w:p>
        </w:tc>
      </w:tr>
      <w:tr w:rsidR="00D70885" w14:paraId="1D9AD962" w14:textId="77777777">
        <w:trPr>
          <w:trHeight w:val="20"/>
        </w:trPr>
        <w:tc>
          <w:tcPr>
            <w:tcW w:w="3216"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tcPr>
          <w:p w14:paraId="5206337E" w14:textId="77777777" w:rsidR="00D70885" w:rsidRDefault="009400E2">
            <w:pPr>
              <w:spacing w:after="0" w:line="240" w:lineRule="auto"/>
              <w:rPr>
                <w:rFonts w:ascii="Times New Roman" w:hAnsi="Times New Roman"/>
                <w:sz w:val="20"/>
              </w:rPr>
            </w:pPr>
            <w:r>
              <w:rPr>
                <w:rFonts w:ascii="Times New Roman" w:hAnsi="Times New Roman"/>
                <w:sz w:val="20"/>
              </w:rPr>
              <w:t>[3.5.1] - Дошкольное, начальное и среднее общее образование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F24B61" w14:textId="77777777" w:rsidR="00D70885" w:rsidRDefault="009400E2">
            <w:pPr>
              <w:widowControl w:val="0"/>
              <w:spacing w:after="0" w:line="240" w:lineRule="auto"/>
              <w:rPr>
                <w:rFonts w:ascii="Times New Roman" w:hAnsi="Times New Roman"/>
                <w:sz w:val="20"/>
              </w:rPr>
            </w:pPr>
            <w:r>
              <w:rPr>
                <w:rFonts w:ascii="Times New Roman" w:hAnsi="Times New Roman"/>
                <w:sz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w:t>
            </w:r>
            <w:r>
              <w:rPr>
                <w:rFonts w:ascii="Times New Roman" w:hAnsi="Times New Roman"/>
                <w:sz w:val="20"/>
              </w:rPr>
              <w:lastRenderedPageBreak/>
              <w:t>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401"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tcPr>
          <w:p w14:paraId="3442A394"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400 кв. м/30000 кв. м;</w:t>
            </w:r>
          </w:p>
          <w:p w14:paraId="7B8A2859" w14:textId="77777777" w:rsidR="00D70885" w:rsidRDefault="009400E2">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25 м;</w:t>
            </w:r>
          </w:p>
          <w:p w14:paraId="7E3AD863"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минимальные отступы от границ земельных участков - 3 м;</w:t>
            </w:r>
          </w:p>
          <w:p w14:paraId="328C4A1F" w14:textId="77777777" w:rsidR="00D70885" w:rsidRDefault="009400E2">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4 этажа;</w:t>
            </w:r>
          </w:p>
          <w:p w14:paraId="4B04605A" w14:textId="77777777" w:rsidR="00D70885" w:rsidRDefault="009400E2">
            <w:pPr>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40%;</w:t>
            </w:r>
          </w:p>
          <w:p w14:paraId="01F1356A" w14:textId="77777777" w:rsidR="00D70885" w:rsidRDefault="009400E2">
            <w:pPr>
              <w:spacing w:after="0" w:line="240" w:lineRule="auto"/>
              <w:rPr>
                <w:rFonts w:ascii="Times New Roman" w:hAnsi="Times New Roman"/>
                <w:sz w:val="20"/>
              </w:rPr>
            </w:pPr>
            <w:r>
              <w:rPr>
                <w:rFonts w:ascii="Times New Roman" w:hAnsi="Times New Roman"/>
                <w:sz w:val="20"/>
              </w:rPr>
              <w:t>- минимальный процент озеленения земельного участка - 30%</w:t>
            </w:r>
          </w:p>
        </w:tc>
      </w:tr>
      <w:tr w:rsidR="00D70885" w14:paraId="3447EDA2"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8924F15"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[4.1] - Деловое управление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F0B83C"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40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0D8CD4F" w14:textId="77777777" w:rsidR="00D70885" w:rsidRDefault="009400E2">
            <w:pPr>
              <w:spacing w:after="0" w:line="240" w:lineRule="auto"/>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300/5000 кв. м;</w:t>
            </w:r>
          </w:p>
          <w:p w14:paraId="28491EC0" w14:textId="77777777" w:rsidR="00D70885" w:rsidRDefault="009400E2">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10 м;</w:t>
            </w:r>
          </w:p>
          <w:p w14:paraId="182D776E" w14:textId="77777777" w:rsidR="00D70885" w:rsidRDefault="009400E2">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- 3 м;</w:t>
            </w:r>
          </w:p>
          <w:p w14:paraId="234B7BF9" w14:textId="77777777" w:rsidR="00D70885" w:rsidRDefault="009400E2">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4 этажа (включая мансардный этаж);</w:t>
            </w:r>
          </w:p>
          <w:p w14:paraId="21DFBE19" w14:textId="77777777" w:rsidR="00D70885" w:rsidRDefault="009400E2">
            <w:pPr>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1F8C993B" w14:textId="77777777" w:rsidR="00D70885" w:rsidRDefault="009400E2">
            <w:pPr>
              <w:spacing w:after="0" w:line="240" w:lineRule="auto"/>
              <w:rPr>
                <w:rFonts w:ascii="Times New Roman" w:hAnsi="Times New Roman"/>
                <w:sz w:val="20"/>
              </w:rPr>
            </w:pPr>
            <w:r>
              <w:rPr>
                <w:rFonts w:ascii="Times New Roman" w:hAnsi="Times New Roman"/>
                <w:sz w:val="20"/>
              </w:rPr>
              <w:t>- минимальный процент озеленения земельного участка - 15%</w:t>
            </w:r>
          </w:p>
          <w:p w14:paraId="6FDF1F3B" w14:textId="77777777" w:rsidR="00D70885" w:rsidRDefault="00D70885">
            <w:pPr>
              <w:widowControl w:val="0"/>
              <w:spacing w:after="0" w:line="240" w:lineRule="auto"/>
              <w:rPr>
                <w:rFonts w:ascii="Times New Roman" w:hAnsi="Times New Roman"/>
                <w:sz w:val="20"/>
              </w:rPr>
            </w:pPr>
          </w:p>
          <w:p w14:paraId="5DBE207B" w14:textId="77777777" w:rsidR="00D70885" w:rsidRDefault="00D70885">
            <w:pPr>
              <w:widowControl w:val="0"/>
              <w:spacing w:after="0" w:line="240" w:lineRule="auto"/>
              <w:rPr>
                <w:rFonts w:ascii="Times New Roman" w:hAnsi="Times New Roman"/>
                <w:sz w:val="20"/>
              </w:rPr>
            </w:pPr>
          </w:p>
          <w:p w14:paraId="61F0E6DF" w14:textId="77777777" w:rsidR="00D70885" w:rsidRDefault="00D70885">
            <w:pPr>
              <w:widowControl w:val="0"/>
              <w:spacing w:after="0" w:line="240" w:lineRule="auto"/>
              <w:rPr>
                <w:rFonts w:ascii="Times New Roman" w:hAnsi="Times New Roman"/>
                <w:sz w:val="20"/>
              </w:rPr>
            </w:pPr>
          </w:p>
          <w:p w14:paraId="71D5F132" w14:textId="77777777" w:rsidR="00D70885" w:rsidRDefault="00D70885">
            <w:pPr>
              <w:widowControl w:val="0"/>
              <w:spacing w:after="0" w:line="240" w:lineRule="auto"/>
              <w:rPr>
                <w:rFonts w:ascii="Times New Roman" w:hAnsi="Times New Roman"/>
                <w:sz w:val="20"/>
              </w:rPr>
            </w:pPr>
          </w:p>
          <w:p w14:paraId="3792F27E" w14:textId="77777777" w:rsidR="00D70885" w:rsidRDefault="00D70885">
            <w:pPr>
              <w:widowControl w:val="0"/>
              <w:spacing w:after="0" w:line="240" w:lineRule="auto"/>
              <w:rPr>
                <w:rFonts w:ascii="Times New Roman" w:hAnsi="Times New Roman"/>
                <w:sz w:val="20"/>
              </w:rPr>
            </w:pPr>
          </w:p>
          <w:p w14:paraId="1B6D91D5" w14:textId="77777777" w:rsidR="00D70885" w:rsidRDefault="00D70885">
            <w:pPr>
              <w:widowControl w:val="0"/>
              <w:spacing w:after="0" w:line="240" w:lineRule="auto"/>
              <w:rPr>
                <w:rFonts w:ascii="Times New Roman" w:hAnsi="Times New Roman"/>
                <w:sz w:val="20"/>
              </w:rPr>
            </w:pPr>
          </w:p>
          <w:p w14:paraId="55806BD9" w14:textId="77777777" w:rsidR="00D70885" w:rsidRDefault="00D70885">
            <w:pPr>
              <w:widowControl w:val="0"/>
              <w:spacing w:after="0" w:line="240" w:lineRule="auto"/>
              <w:rPr>
                <w:rFonts w:ascii="Times New Roman" w:hAnsi="Times New Roman"/>
                <w:sz w:val="20"/>
              </w:rPr>
            </w:pPr>
          </w:p>
          <w:p w14:paraId="3AB64B02" w14:textId="77777777" w:rsidR="00D70885" w:rsidRDefault="00D70885">
            <w:pPr>
              <w:widowControl w:val="0"/>
              <w:spacing w:after="0" w:line="240" w:lineRule="auto"/>
              <w:rPr>
                <w:rFonts w:ascii="Times New Roman" w:hAnsi="Times New Roman"/>
                <w:sz w:val="20"/>
              </w:rPr>
            </w:pPr>
          </w:p>
          <w:p w14:paraId="7E686A22" w14:textId="77777777" w:rsidR="00D70885" w:rsidRDefault="00D70885">
            <w:pPr>
              <w:widowControl w:val="0"/>
              <w:spacing w:after="0" w:line="240" w:lineRule="auto"/>
              <w:rPr>
                <w:rFonts w:ascii="Times New Roman" w:hAnsi="Times New Roman"/>
                <w:sz w:val="20"/>
              </w:rPr>
            </w:pPr>
          </w:p>
          <w:p w14:paraId="06BC9576" w14:textId="77777777" w:rsidR="00D70885" w:rsidRDefault="00D70885">
            <w:pPr>
              <w:widowControl w:val="0"/>
              <w:spacing w:after="0" w:line="240" w:lineRule="auto"/>
              <w:rPr>
                <w:rFonts w:ascii="Times New Roman" w:hAnsi="Times New Roman"/>
                <w:sz w:val="20"/>
              </w:rPr>
            </w:pPr>
          </w:p>
          <w:p w14:paraId="0BBE9421" w14:textId="77777777" w:rsidR="00D70885" w:rsidRDefault="00D70885">
            <w:pPr>
              <w:widowControl w:val="0"/>
              <w:spacing w:after="0" w:line="240" w:lineRule="auto"/>
              <w:rPr>
                <w:rFonts w:ascii="Times New Roman" w:hAnsi="Times New Roman"/>
                <w:sz w:val="20"/>
              </w:rPr>
            </w:pPr>
          </w:p>
          <w:p w14:paraId="29457BAC" w14:textId="77777777" w:rsidR="00D70885" w:rsidRDefault="00D70885">
            <w:pPr>
              <w:widowControl w:val="0"/>
              <w:spacing w:after="0" w:line="240" w:lineRule="auto"/>
              <w:rPr>
                <w:rFonts w:ascii="Times New Roman" w:hAnsi="Times New Roman"/>
                <w:sz w:val="20"/>
              </w:rPr>
            </w:pPr>
          </w:p>
          <w:p w14:paraId="69A64C79" w14:textId="77777777" w:rsidR="00D70885" w:rsidRDefault="00D70885">
            <w:pPr>
              <w:widowControl w:val="0"/>
              <w:spacing w:after="0" w:line="240" w:lineRule="auto"/>
              <w:rPr>
                <w:rFonts w:ascii="Times New Roman" w:hAnsi="Times New Roman"/>
                <w:sz w:val="20"/>
              </w:rPr>
            </w:pPr>
          </w:p>
          <w:p w14:paraId="2BD0B9BD" w14:textId="77777777" w:rsidR="00D70885" w:rsidRDefault="00D70885">
            <w:pPr>
              <w:widowControl w:val="0"/>
              <w:spacing w:after="0" w:line="240" w:lineRule="auto"/>
              <w:rPr>
                <w:rFonts w:ascii="Times New Roman" w:hAnsi="Times New Roman"/>
                <w:sz w:val="20"/>
              </w:rPr>
            </w:pPr>
          </w:p>
          <w:p w14:paraId="01726433" w14:textId="77777777" w:rsidR="00D70885" w:rsidRDefault="00D70885">
            <w:pPr>
              <w:widowControl w:val="0"/>
              <w:spacing w:after="0" w:line="240" w:lineRule="auto"/>
              <w:rPr>
                <w:rFonts w:ascii="Times New Roman" w:hAnsi="Times New Roman"/>
                <w:sz w:val="20"/>
              </w:rPr>
            </w:pPr>
          </w:p>
          <w:p w14:paraId="1C7AB885" w14:textId="77777777" w:rsidR="00D70885" w:rsidRDefault="00D70885">
            <w:pPr>
              <w:widowControl w:val="0"/>
              <w:spacing w:after="0" w:line="240" w:lineRule="auto"/>
              <w:rPr>
                <w:rFonts w:ascii="Times New Roman" w:hAnsi="Times New Roman"/>
                <w:sz w:val="20"/>
              </w:rPr>
            </w:pPr>
          </w:p>
          <w:p w14:paraId="2B057E71" w14:textId="77777777" w:rsidR="00D70885" w:rsidRDefault="00D70885">
            <w:pPr>
              <w:widowControl w:val="0"/>
              <w:spacing w:after="0" w:line="240" w:lineRule="auto"/>
              <w:rPr>
                <w:rFonts w:ascii="Times New Roman" w:hAnsi="Times New Roman"/>
                <w:sz w:val="20"/>
              </w:rPr>
            </w:pPr>
          </w:p>
          <w:p w14:paraId="0CD075E8" w14:textId="77777777" w:rsidR="00D70885" w:rsidRDefault="00D70885">
            <w:pPr>
              <w:spacing w:after="0" w:line="240" w:lineRule="auto"/>
              <w:rPr>
                <w:rFonts w:ascii="Times New Roman" w:hAnsi="Times New Roman"/>
                <w:sz w:val="20"/>
              </w:rPr>
            </w:pPr>
          </w:p>
        </w:tc>
      </w:tr>
      <w:tr w:rsidR="00D70885" w14:paraId="1520F4DF" w14:textId="77777777">
        <w:trPr>
          <w:trHeight w:val="20"/>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6741F5A" w14:textId="77777777" w:rsidR="00D70885" w:rsidRDefault="009400E2">
            <w:pPr>
              <w:spacing w:after="0" w:line="240" w:lineRule="auto"/>
              <w:rPr>
                <w:rFonts w:ascii="Times New Roman" w:hAnsi="Times New Roman"/>
                <w:sz w:val="20"/>
              </w:rPr>
            </w:pPr>
            <w:r>
              <w:rPr>
                <w:rFonts w:ascii="Times New Roman" w:hAnsi="Times New Roman"/>
                <w:sz w:val="20"/>
              </w:rPr>
              <w:t>[3.3] - Бытовое обслуживание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E3AA6E" w14:textId="77777777" w:rsidR="00D70885" w:rsidRDefault="009400E2">
            <w:pPr>
              <w:widowControl w:val="0"/>
              <w:spacing w:after="0" w:line="240" w:lineRule="auto"/>
              <w:rPr>
                <w:rFonts w:ascii="Times New Roman" w:hAnsi="Times New Roman"/>
                <w:sz w:val="20"/>
              </w:rPr>
            </w:pPr>
            <w:r>
              <w:rPr>
                <w:rFonts w:ascii="Times New Roman" w:hAnsi="Times New Roman"/>
                <w:sz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Pr>
                <w:rFonts w:ascii="Times New Roman" w:hAnsi="Times New Roman"/>
                <w:sz w:val="20"/>
              </w:rPr>
              <w:t>фото ателье</w:t>
            </w:r>
            <w:proofErr w:type="gramEnd"/>
            <w:r>
              <w:rPr>
                <w:rFonts w:ascii="Times New Roman" w:hAnsi="Times New Roman"/>
                <w:sz w:val="20"/>
              </w:rPr>
              <w:t>, бани, парикмахерские, прачечные, химчистки, похоронные бюро)</w:t>
            </w:r>
          </w:p>
        </w:tc>
        <w:tc>
          <w:tcPr>
            <w:tcW w:w="640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C0E2152" w14:textId="77777777" w:rsidR="00D70885" w:rsidRDefault="00D70885"/>
        </w:tc>
      </w:tr>
      <w:tr w:rsidR="00D70885" w14:paraId="2622C4B2"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C5EDDB0" w14:textId="77777777" w:rsidR="00D70885" w:rsidRDefault="009400E2">
            <w:pPr>
              <w:spacing w:after="0" w:line="240" w:lineRule="auto"/>
              <w:rPr>
                <w:rFonts w:ascii="Times New Roman" w:hAnsi="Times New Roman"/>
                <w:sz w:val="20"/>
              </w:rPr>
            </w:pPr>
            <w:r>
              <w:rPr>
                <w:rFonts w:ascii="Times New Roman" w:hAnsi="Times New Roman"/>
                <w:sz w:val="20"/>
              </w:rPr>
              <w:t>[3.2.2] - Оказание социальной помощи населению</w:t>
            </w:r>
          </w:p>
          <w:p w14:paraId="4E6B7823" w14:textId="77777777" w:rsidR="00D70885" w:rsidRDefault="00D70885">
            <w:pPr>
              <w:spacing w:after="0" w:line="240" w:lineRule="auto"/>
              <w:rPr>
                <w:rFonts w:ascii="Times New Roman" w:hAnsi="Times New Roman"/>
                <w:sz w:val="20"/>
              </w:rPr>
            </w:pP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ECB055"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40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23569A6" w14:textId="77777777" w:rsidR="00D70885" w:rsidRDefault="00D70885"/>
        </w:tc>
      </w:tr>
      <w:tr w:rsidR="00D70885" w14:paraId="15EB65A7" w14:textId="77777777">
        <w:trPr>
          <w:trHeight w:val="1740"/>
        </w:trPr>
        <w:tc>
          <w:tcPr>
            <w:tcW w:w="3216" w:type="dxa"/>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tcPr>
          <w:p w14:paraId="1EE0ADC5" w14:textId="77777777" w:rsidR="00D70885" w:rsidRDefault="009400E2">
            <w:pPr>
              <w:spacing w:after="0" w:line="240" w:lineRule="auto"/>
              <w:rPr>
                <w:rFonts w:ascii="Times New Roman" w:hAnsi="Times New Roman"/>
                <w:sz w:val="20"/>
              </w:rPr>
            </w:pPr>
            <w:r>
              <w:rPr>
                <w:rFonts w:ascii="Times New Roman" w:hAnsi="Times New Roman"/>
                <w:sz w:val="20"/>
              </w:rPr>
              <w:t>[3.4.1] - Амбулаторно-поликлиническое обслуживание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70E86"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40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E74E7BE" w14:textId="77777777" w:rsidR="00D70885" w:rsidRDefault="00D70885"/>
        </w:tc>
      </w:tr>
      <w:tr w:rsidR="00D70885" w14:paraId="363AE9E7" w14:textId="77777777">
        <w:trPr>
          <w:trHeight w:val="1022"/>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2A77470" w14:textId="77777777" w:rsidR="00D70885" w:rsidRDefault="009400E2">
            <w:pPr>
              <w:spacing w:after="0" w:line="240" w:lineRule="auto"/>
              <w:rPr>
                <w:rFonts w:ascii="Times New Roman" w:hAnsi="Times New Roman"/>
                <w:sz w:val="20"/>
              </w:rPr>
            </w:pPr>
            <w:r>
              <w:rPr>
                <w:rFonts w:ascii="Times New Roman" w:hAnsi="Times New Roman"/>
                <w:sz w:val="20"/>
              </w:rPr>
              <w:t>[5.1.2] - Обеспечение занятий спортом в помещениях</w:t>
            </w:r>
          </w:p>
        </w:tc>
        <w:tc>
          <w:tcPr>
            <w:tcW w:w="5800"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tcPr>
          <w:p w14:paraId="6D2AAC13" w14:textId="77777777" w:rsidR="00D70885" w:rsidRDefault="009400E2">
            <w:pPr>
              <w:spacing w:after="0" w:line="240" w:lineRule="auto"/>
              <w:rPr>
                <w:rFonts w:ascii="Times New Roman" w:hAnsi="Times New Roman"/>
                <w:sz w:val="20"/>
              </w:rPr>
            </w:pPr>
            <w:r>
              <w:rPr>
                <w:rFonts w:ascii="Times New Roman"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6401" w:type="dxa"/>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tcPr>
          <w:p w14:paraId="1918485F" w14:textId="77777777" w:rsidR="00D70885" w:rsidRDefault="009400E2">
            <w:pPr>
              <w:spacing w:after="0" w:line="240" w:lineRule="auto"/>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100/5000 кв. м;</w:t>
            </w:r>
          </w:p>
          <w:p w14:paraId="539D2B78" w14:textId="77777777" w:rsidR="00D70885" w:rsidRDefault="009400E2">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10 м;</w:t>
            </w:r>
          </w:p>
          <w:p w14:paraId="4F9974F5" w14:textId="77777777" w:rsidR="00D70885" w:rsidRDefault="009400E2">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- 3 м;</w:t>
            </w:r>
          </w:p>
          <w:p w14:paraId="4D28B717" w14:textId="77777777" w:rsidR="00D70885" w:rsidRDefault="009400E2">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2E04D043"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максимальный процент застройки в границах земельного участка – 60%;</w:t>
            </w:r>
          </w:p>
          <w:p w14:paraId="09B66B31" w14:textId="77777777" w:rsidR="00D70885" w:rsidRDefault="009400E2">
            <w:pPr>
              <w:widowControl w:val="0"/>
              <w:spacing w:after="0"/>
              <w:rPr>
                <w:rFonts w:ascii="Times New Roman" w:hAnsi="Times New Roman"/>
                <w:sz w:val="20"/>
              </w:rPr>
            </w:pPr>
            <w:r>
              <w:rPr>
                <w:rFonts w:ascii="Times New Roman" w:hAnsi="Times New Roman"/>
                <w:sz w:val="20"/>
              </w:rPr>
              <w:t>- минимальный процент озеленения земельного участка - 15%</w:t>
            </w:r>
          </w:p>
        </w:tc>
      </w:tr>
      <w:tr w:rsidR="00D70885" w14:paraId="57435D75" w14:textId="77777777">
        <w:trPr>
          <w:trHeight w:val="20"/>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D2C181D"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[5.1.3] - Площадки для занятий спортом</w:t>
            </w:r>
          </w:p>
        </w:tc>
        <w:tc>
          <w:tcPr>
            <w:tcW w:w="5800"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FA5D82A" w14:textId="77777777" w:rsidR="00D70885" w:rsidRDefault="009400E2">
            <w:pPr>
              <w:spacing w:after="0" w:line="240" w:lineRule="auto"/>
              <w:rPr>
                <w:rFonts w:ascii="Times New Roman" w:hAnsi="Times New Roman"/>
                <w:sz w:val="20"/>
              </w:rPr>
            </w:pPr>
            <w:r>
              <w:rPr>
                <w:rFonts w:ascii="Times New Roman"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01"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862B5F9" w14:textId="77777777" w:rsidR="00D70885" w:rsidRDefault="009400E2">
            <w:pPr>
              <w:widowControl w:val="0"/>
              <w:spacing w:after="0" w:line="240" w:lineRule="auto"/>
              <w:rPr>
                <w:rFonts w:ascii="Times New Roman" w:hAnsi="Times New Roman"/>
                <w:sz w:val="20"/>
              </w:rPr>
            </w:pPr>
            <w:r>
              <w:rPr>
                <w:rFonts w:ascii="Times New Roman" w:hAnsi="Times New Roman"/>
                <w:sz w:val="20"/>
              </w:rPr>
              <w:t xml:space="preserve">минимальная/максимальная площадь земельных участков - 50 кв. </w:t>
            </w:r>
            <w:proofErr w:type="gramStart"/>
            <w:r>
              <w:rPr>
                <w:rFonts w:ascii="Times New Roman" w:hAnsi="Times New Roman"/>
                <w:sz w:val="20"/>
              </w:rPr>
              <w:t>м/</w:t>
            </w:r>
            <w:r>
              <w:rPr>
                <w:rFonts w:ascii="Times New Roman" w:hAnsi="Times New Roman"/>
                <w:b/>
                <w:sz w:val="20"/>
              </w:rPr>
              <w:t xml:space="preserve"> </w:t>
            </w:r>
            <w:r>
              <w:rPr>
                <w:rFonts w:ascii="Times New Roman" w:hAnsi="Times New Roman"/>
                <w:sz w:val="20"/>
              </w:rPr>
              <w:t>не</w:t>
            </w:r>
            <w:proofErr w:type="gramEnd"/>
            <w:r>
              <w:rPr>
                <w:rFonts w:ascii="Times New Roman" w:hAnsi="Times New Roman"/>
                <w:sz w:val="20"/>
              </w:rPr>
              <w:t xml:space="preserve"> подлежит установлению;</w:t>
            </w:r>
          </w:p>
          <w:p w14:paraId="0DEBEEE5" w14:textId="77777777" w:rsidR="00D70885" w:rsidRDefault="009400E2">
            <w:pPr>
              <w:widowControl w:val="0"/>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5 м;</w:t>
            </w:r>
          </w:p>
          <w:p w14:paraId="2F388E13" w14:textId="77777777" w:rsidR="00D70885" w:rsidRDefault="009400E2">
            <w:pPr>
              <w:widowControl w:val="0"/>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- 1 м;</w:t>
            </w:r>
          </w:p>
          <w:p w14:paraId="27AF424D" w14:textId="77777777" w:rsidR="00D70885" w:rsidRDefault="009400E2">
            <w:pPr>
              <w:widowControl w:val="0"/>
              <w:spacing w:after="0" w:line="240" w:lineRule="auto"/>
              <w:rPr>
                <w:rFonts w:ascii="Times New Roman" w:hAnsi="Times New Roman"/>
                <w:sz w:val="20"/>
              </w:rPr>
            </w:pPr>
            <w:r>
              <w:rPr>
                <w:rFonts w:ascii="Times New Roman" w:hAnsi="Times New Roman"/>
                <w:sz w:val="20"/>
              </w:rPr>
              <w:t>максимальная высота строений, сооружений от уровня земли - 10 м;</w:t>
            </w:r>
          </w:p>
          <w:p w14:paraId="098F3DD2" w14:textId="77777777" w:rsidR="00D70885" w:rsidRDefault="009400E2">
            <w:pPr>
              <w:widowControl w:val="0"/>
              <w:spacing w:after="0"/>
              <w:rPr>
                <w:rFonts w:ascii="Times New Roman" w:hAnsi="Times New Roman"/>
                <w:sz w:val="20"/>
              </w:rPr>
            </w:pPr>
            <w:r>
              <w:rPr>
                <w:rFonts w:ascii="Times New Roman" w:hAnsi="Times New Roman"/>
                <w:sz w:val="20"/>
              </w:rPr>
              <w:t>максимальный процент застройки в границах земельного участка – 100%.</w:t>
            </w:r>
          </w:p>
        </w:tc>
      </w:tr>
      <w:tr w:rsidR="00D70885" w14:paraId="5F57BF86" w14:textId="77777777">
        <w:trPr>
          <w:trHeight w:val="20"/>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E6525DF" w14:textId="77777777" w:rsidR="00D70885" w:rsidRDefault="009400E2">
            <w:pPr>
              <w:spacing w:after="0" w:line="240" w:lineRule="auto"/>
              <w:rPr>
                <w:rFonts w:ascii="Times New Roman" w:hAnsi="Times New Roman"/>
                <w:sz w:val="20"/>
              </w:rPr>
            </w:pPr>
            <w:r>
              <w:rPr>
                <w:rFonts w:ascii="Times New Roman" w:hAnsi="Times New Roman"/>
                <w:sz w:val="20"/>
              </w:rPr>
              <w:t>[4.4] - Магазины</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6ACA16"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0D75AF3" w14:textId="77777777" w:rsidR="00D70885" w:rsidRDefault="009400E2">
            <w:pPr>
              <w:spacing w:after="0" w:line="240" w:lineRule="auto"/>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100/5000 кв. м;</w:t>
            </w:r>
          </w:p>
          <w:p w14:paraId="50C8F584" w14:textId="77777777" w:rsidR="00D70885" w:rsidRDefault="009400E2">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10 м;</w:t>
            </w:r>
          </w:p>
          <w:p w14:paraId="487FAF9B" w14:textId="77777777" w:rsidR="00D70885" w:rsidRDefault="009400E2">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- 3 м;</w:t>
            </w:r>
          </w:p>
          <w:p w14:paraId="6580A14D" w14:textId="77777777" w:rsidR="00D70885" w:rsidRDefault="009400E2">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12B8F891" w14:textId="77777777" w:rsidR="00D70885" w:rsidRDefault="009400E2">
            <w:pPr>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5D24943D" w14:textId="77777777" w:rsidR="00D70885" w:rsidRDefault="009400E2">
            <w:pPr>
              <w:spacing w:after="0" w:line="240" w:lineRule="auto"/>
              <w:rPr>
                <w:rFonts w:ascii="Times New Roman" w:hAnsi="Times New Roman"/>
                <w:sz w:val="20"/>
              </w:rPr>
            </w:pPr>
            <w:r>
              <w:rPr>
                <w:rFonts w:ascii="Times New Roman" w:hAnsi="Times New Roman"/>
                <w:sz w:val="20"/>
              </w:rPr>
              <w:t>- минимальный процент озеленения земельного участка - 15%</w:t>
            </w:r>
          </w:p>
        </w:tc>
      </w:tr>
      <w:tr w:rsidR="00D70885" w14:paraId="00B4F946" w14:textId="77777777">
        <w:trPr>
          <w:trHeight w:val="20"/>
        </w:trPr>
        <w:tc>
          <w:tcPr>
            <w:tcW w:w="3216" w:type="dxa"/>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tcPr>
          <w:p w14:paraId="445B6FF1"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[3.7.1] - Осуществление религиозных обрядов</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E2387C" w14:textId="77777777" w:rsidR="00D70885" w:rsidRDefault="009400E2">
            <w:pPr>
              <w:widowControl w:val="0"/>
              <w:spacing w:after="0" w:line="240" w:lineRule="auto"/>
              <w:rPr>
                <w:rFonts w:ascii="Times New Roman" w:hAnsi="Times New Roman"/>
                <w:sz w:val="20"/>
              </w:rPr>
            </w:pPr>
            <w:r>
              <w:rPr>
                <w:rFonts w:ascii="Times New Roman" w:hAnsi="Times New Roman"/>
                <w:sz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4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B9DAEE9" w14:textId="77777777" w:rsidR="00D70885" w:rsidRDefault="009400E2">
            <w:pPr>
              <w:tabs>
                <w:tab w:val="left" w:pos="1134"/>
              </w:tabs>
              <w:spacing w:after="0" w:line="240" w:lineRule="auto"/>
              <w:rPr>
                <w:rFonts w:ascii="Times New Roman" w:hAnsi="Times New Roman"/>
                <w:sz w:val="20"/>
              </w:rPr>
            </w:pPr>
            <w:r>
              <w:rPr>
                <w:rFonts w:ascii="Times New Roman" w:hAnsi="Times New Roman"/>
                <w:sz w:val="20"/>
              </w:rPr>
              <w:t xml:space="preserve">минимальная/максимальная площадь земельных участков - 400 кв. </w:t>
            </w:r>
            <w:proofErr w:type="gramStart"/>
            <w:r>
              <w:rPr>
                <w:rFonts w:ascii="Times New Roman" w:hAnsi="Times New Roman"/>
                <w:sz w:val="20"/>
              </w:rPr>
              <w:t>м/не</w:t>
            </w:r>
            <w:proofErr w:type="gramEnd"/>
            <w:r>
              <w:rPr>
                <w:rFonts w:ascii="Times New Roman" w:hAnsi="Times New Roman"/>
                <w:sz w:val="20"/>
              </w:rPr>
              <w:t xml:space="preserve"> подлежит установлению; </w:t>
            </w:r>
          </w:p>
          <w:p w14:paraId="2B4BED86" w14:textId="77777777" w:rsidR="00D70885" w:rsidRDefault="009400E2">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25 м;</w:t>
            </w:r>
          </w:p>
          <w:p w14:paraId="1AE40619" w14:textId="77777777" w:rsidR="00D70885" w:rsidRDefault="009400E2">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- 3 м;</w:t>
            </w:r>
          </w:p>
          <w:p w14:paraId="38CAAD72"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максимальная высота зданий, строений, сооружений от уровня земли - 30 м;</w:t>
            </w:r>
          </w:p>
          <w:p w14:paraId="526CC960"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32765559"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 минимальный процент озеленения земельного участка - 15%</w:t>
            </w:r>
          </w:p>
        </w:tc>
      </w:tr>
      <w:tr w:rsidR="00D70885" w14:paraId="5C0F546C" w14:textId="77777777">
        <w:trPr>
          <w:trHeight w:val="2484"/>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CB9FE9"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lastRenderedPageBreak/>
              <w:t>[2.7.1] - Хранение автотранспорта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3C2914D"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A4D0C3D" w14:textId="77777777" w:rsidR="00D70885" w:rsidRDefault="009400E2">
            <w:pPr>
              <w:tabs>
                <w:tab w:val="left" w:pos="1134"/>
              </w:tabs>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20/1000 кв. м;</w:t>
            </w:r>
          </w:p>
          <w:p w14:paraId="28DB7520" w14:textId="77777777" w:rsidR="00D70885" w:rsidRDefault="009400E2">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5 м;</w:t>
            </w:r>
          </w:p>
          <w:p w14:paraId="062914DC" w14:textId="77777777" w:rsidR="00D70885" w:rsidRDefault="009400E2">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- 1 м;</w:t>
            </w:r>
          </w:p>
          <w:p w14:paraId="7111F34B" w14:textId="77777777" w:rsidR="00D70885" w:rsidRDefault="009400E2">
            <w:pPr>
              <w:spacing w:after="0" w:line="240" w:lineRule="auto"/>
              <w:rPr>
                <w:rFonts w:ascii="Times New Roman" w:hAnsi="Times New Roman"/>
                <w:sz w:val="20"/>
              </w:rPr>
            </w:pPr>
            <w:r>
              <w:rPr>
                <w:rFonts w:ascii="Times New Roman" w:hAnsi="Times New Roman"/>
                <w:sz w:val="20"/>
              </w:rPr>
              <w:t>максимальная высота зданий, строений, сооружений от уровня земли - 12 м;</w:t>
            </w:r>
          </w:p>
          <w:p w14:paraId="58AF6700"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не подлежит установлению;</w:t>
            </w:r>
          </w:p>
        </w:tc>
      </w:tr>
      <w:tr w:rsidR="00D70885" w14:paraId="5490D53E" w14:textId="77777777">
        <w:trPr>
          <w:trHeight w:val="2484"/>
        </w:trPr>
        <w:tc>
          <w:tcPr>
            <w:tcW w:w="3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26A2E0" w14:textId="77777777" w:rsidR="00D70885" w:rsidRDefault="009400E2">
            <w:pPr>
              <w:spacing w:after="0" w:line="240" w:lineRule="auto"/>
              <w:rPr>
                <w:rFonts w:ascii="Times New Roman" w:hAnsi="Times New Roman"/>
                <w:sz w:val="20"/>
              </w:rPr>
            </w:pPr>
            <w:r>
              <w:rPr>
                <w:rFonts w:ascii="Times New Roman" w:hAnsi="Times New Roman"/>
                <w:sz w:val="20"/>
              </w:rPr>
              <w:t>[3.1.1] - Предоставление коммунальных услуг</w:t>
            </w:r>
          </w:p>
        </w:tc>
        <w:tc>
          <w:tcPr>
            <w:tcW w:w="5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435DF2" w14:textId="77777777" w:rsidR="00D70885" w:rsidRDefault="009400E2">
            <w:pPr>
              <w:spacing w:after="0" w:line="240" w:lineRule="auto"/>
              <w:rPr>
                <w:rFonts w:ascii="Times New Roman" w:hAnsi="Times New Roman"/>
                <w:sz w:val="20"/>
              </w:rPr>
            </w:pPr>
            <w:r>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F77B5FA" w14:textId="77777777" w:rsidR="00D70885" w:rsidRDefault="009400E2">
            <w:pPr>
              <w:spacing w:after="0" w:line="240" w:lineRule="auto"/>
              <w:rPr>
                <w:rFonts w:ascii="Times New Roman" w:hAnsi="Times New Roman"/>
                <w:sz w:val="20"/>
              </w:rPr>
            </w:pPr>
            <w:r>
              <w:rPr>
                <w:rFonts w:ascii="Times New Roman" w:hAnsi="Times New Roman"/>
                <w:sz w:val="20"/>
              </w:rPr>
              <w:t xml:space="preserve">минимальная/максимальная площадь земельных участков - 10 кв. </w:t>
            </w:r>
            <w:proofErr w:type="gramStart"/>
            <w:r>
              <w:rPr>
                <w:rFonts w:ascii="Times New Roman" w:hAnsi="Times New Roman"/>
                <w:sz w:val="20"/>
              </w:rPr>
              <w:t>м/не</w:t>
            </w:r>
            <w:proofErr w:type="gramEnd"/>
            <w:r>
              <w:rPr>
                <w:rFonts w:ascii="Times New Roman" w:hAnsi="Times New Roman"/>
                <w:sz w:val="20"/>
              </w:rPr>
              <w:t xml:space="preserve"> подлежит установлению; </w:t>
            </w:r>
          </w:p>
          <w:p w14:paraId="7E8CFFF9" w14:textId="77777777" w:rsidR="00D70885" w:rsidRDefault="009400E2">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4 м;</w:t>
            </w:r>
          </w:p>
          <w:p w14:paraId="0244F097" w14:textId="77777777" w:rsidR="00D70885" w:rsidRDefault="009400E2">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- 1 м;</w:t>
            </w:r>
          </w:p>
          <w:p w14:paraId="29CE9185" w14:textId="77777777" w:rsidR="00D70885" w:rsidRDefault="009400E2">
            <w:pPr>
              <w:spacing w:after="0" w:line="240" w:lineRule="auto"/>
              <w:rPr>
                <w:rFonts w:ascii="Times New Roman" w:hAnsi="Times New Roman"/>
                <w:sz w:val="20"/>
              </w:rPr>
            </w:pPr>
            <w:r>
              <w:rPr>
                <w:rFonts w:ascii="Times New Roman" w:hAnsi="Times New Roman"/>
                <w:sz w:val="20"/>
              </w:rPr>
              <w:t xml:space="preserve">максимальное количество надземных этажей зданий – 2 этажа (включая мансардный этаж); </w:t>
            </w:r>
          </w:p>
          <w:p w14:paraId="74B16BCA" w14:textId="77777777" w:rsidR="00D70885" w:rsidRDefault="009400E2">
            <w:pPr>
              <w:spacing w:after="0" w:line="240" w:lineRule="auto"/>
              <w:rPr>
                <w:rFonts w:ascii="Times New Roman" w:hAnsi="Times New Roman"/>
                <w:sz w:val="20"/>
              </w:rPr>
            </w:pPr>
            <w:r>
              <w:rPr>
                <w:rFonts w:ascii="Times New Roman" w:hAnsi="Times New Roman"/>
                <w:sz w:val="20"/>
              </w:rPr>
              <w:t>максимальная высота строений, сооружений от уровня земли - 20 м;</w:t>
            </w:r>
          </w:p>
          <w:p w14:paraId="5581185F" w14:textId="77777777" w:rsidR="00D70885" w:rsidRDefault="009400E2">
            <w:pPr>
              <w:tabs>
                <w:tab w:val="left" w:pos="1134"/>
              </w:tabs>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не подлежит установлению.</w:t>
            </w:r>
          </w:p>
        </w:tc>
      </w:tr>
      <w:tr w:rsidR="00D70885" w14:paraId="3DD75D3F" w14:textId="77777777">
        <w:trPr>
          <w:trHeight w:val="2484"/>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3519878" w14:textId="77777777" w:rsidR="00D70885" w:rsidRDefault="009400E2">
            <w:pPr>
              <w:widowControl w:val="0"/>
              <w:spacing w:after="0" w:line="240" w:lineRule="auto"/>
              <w:rPr>
                <w:rFonts w:ascii="Times New Roman" w:hAnsi="Times New Roman"/>
                <w:sz w:val="20"/>
              </w:rPr>
            </w:pPr>
            <w:r>
              <w:rPr>
                <w:rFonts w:ascii="Times New Roman" w:hAnsi="Times New Roman"/>
                <w:sz w:val="20"/>
              </w:rPr>
              <w:t>[13.2] - Ведение садоводства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C53117A" w14:textId="77777777" w:rsidR="00D70885" w:rsidRDefault="009400E2">
            <w:pPr>
              <w:tabs>
                <w:tab w:val="left" w:pos="1134"/>
              </w:tabs>
              <w:spacing w:after="0" w:line="240" w:lineRule="auto"/>
              <w:rPr>
                <w:rFonts w:ascii="Times New Roman" w:hAnsi="Times New Roman"/>
                <w:sz w:val="20"/>
              </w:rPr>
            </w:pPr>
            <w:r>
              <w:rPr>
                <w:rFonts w:ascii="Times New Roman" w:hAnsi="Times New Roman"/>
                <w:sz w:val="20"/>
              </w:rPr>
              <w:t xml:space="preserve">Осуществление отдыха и (или) выращивания гражданами для собственных нужд сельскохозяйственных культур; </w:t>
            </w:r>
          </w:p>
          <w:p w14:paraId="19D26604" w14:textId="77777777" w:rsidR="00D70885" w:rsidRDefault="009400E2">
            <w:pPr>
              <w:tabs>
                <w:tab w:val="left" w:pos="1134"/>
              </w:tabs>
              <w:spacing w:after="0" w:line="240" w:lineRule="auto"/>
              <w:rPr>
                <w:rFonts w:ascii="Times New Roman" w:hAnsi="Times New Roman"/>
                <w:sz w:val="20"/>
              </w:rPr>
            </w:pPr>
            <w:r>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7A0621F" w14:textId="77777777" w:rsidR="00D70885" w:rsidRDefault="009400E2">
            <w:pPr>
              <w:tabs>
                <w:tab w:val="left" w:pos="1134"/>
              </w:tabs>
              <w:spacing w:after="0" w:line="240" w:lineRule="auto"/>
              <w:rPr>
                <w:rFonts w:ascii="Times New Roman" w:hAnsi="Times New Roman"/>
                <w:sz w:val="20"/>
              </w:rPr>
            </w:pPr>
            <w:r>
              <w:rPr>
                <w:rFonts w:ascii="Times New Roman" w:hAnsi="Times New Roman"/>
                <w:sz w:val="20"/>
              </w:rPr>
              <w:t>минимальная/максимальная площадь земельного участка – 400 кв.м./1000 кв. м;</w:t>
            </w:r>
          </w:p>
          <w:p w14:paraId="1EE121B8" w14:textId="77777777" w:rsidR="00D70885" w:rsidRDefault="009400E2">
            <w:pPr>
              <w:tabs>
                <w:tab w:val="left" w:pos="1134"/>
              </w:tabs>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(проездов)- 6 метров</w:t>
            </w:r>
          </w:p>
        </w:tc>
      </w:tr>
    </w:tbl>
    <w:p w14:paraId="0A2105B8" w14:textId="77777777" w:rsidR="00D70885" w:rsidRDefault="00D70885">
      <w:pPr>
        <w:widowControl w:val="0"/>
        <w:spacing w:after="0" w:line="240" w:lineRule="auto"/>
        <w:jc w:val="center"/>
        <w:rPr>
          <w:rFonts w:ascii="Times New Roman" w:hAnsi="Times New Roman"/>
          <w:b/>
          <w:sz w:val="20"/>
        </w:rPr>
      </w:pPr>
    </w:p>
    <w:p w14:paraId="2FE5106D" w14:textId="77777777" w:rsidR="00D70885" w:rsidRDefault="009400E2">
      <w:pPr>
        <w:widowControl w:val="0"/>
        <w:spacing w:after="0" w:line="240" w:lineRule="auto"/>
        <w:jc w:val="center"/>
        <w:rPr>
          <w:rFonts w:ascii="Times New Roman" w:hAnsi="Times New Roman"/>
          <w:b/>
          <w:sz w:val="20"/>
        </w:rPr>
      </w:pPr>
      <w:r>
        <w:rPr>
          <w:rFonts w:ascii="Times New Roman" w:hAnsi="Times New Roman"/>
          <w:b/>
          <w:sz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p w14:paraId="01B4025D" w14:textId="77777777" w:rsidR="00D70885" w:rsidRDefault="00D70885">
      <w:pPr>
        <w:widowControl w:val="0"/>
        <w:spacing w:after="0" w:line="240" w:lineRule="auto"/>
        <w:jc w:val="center"/>
        <w:rPr>
          <w:rFonts w:ascii="Times New Roman" w:hAnsi="Times New Roman"/>
          <w:b/>
          <w:sz w:val="20"/>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5"/>
        <w:gridCol w:w="7938"/>
      </w:tblGrid>
      <w:tr w:rsidR="00D70885" w14:paraId="483107C6" w14:textId="77777777">
        <w:trPr>
          <w:trHeight w:val="20"/>
        </w:trPr>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CB5850" w14:textId="77777777" w:rsidR="00D70885" w:rsidRDefault="009400E2">
            <w:pPr>
              <w:spacing w:after="0" w:line="240" w:lineRule="auto"/>
              <w:rPr>
                <w:rFonts w:ascii="Times New Roman" w:hAnsi="Times New Roman"/>
                <w:sz w:val="20"/>
              </w:rPr>
            </w:pPr>
            <w:r>
              <w:rPr>
                <w:rFonts w:ascii="Times New Roman" w:hAnsi="Times New Roman"/>
                <w:b/>
                <w:sz w:val="20"/>
              </w:rPr>
              <w:t>Виды разрешенного использования земельных участков и объектов капитального строительства</w:t>
            </w:r>
          </w:p>
        </w:tc>
        <w:tc>
          <w:tcPr>
            <w:tcW w:w="7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07ED8D" w14:textId="77777777" w:rsidR="00D70885" w:rsidRDefault="009400E2">
            <w:pPr>
              <w:spacing w:after="0" w:line="240" w:lineRule="auto"/>
              <w:jc w:val="center"/>
              <w:rPr>
                <w:rFonts w:ascii="Times New Roman" w:hAnsi="Times New Roman"/>
                <w:sz w:val="20"/>
              </w:rPr>
            </w:pPr>
            <w:r>
              <w:rPr>
                <w:rFonts w:ascii="Times New Roman" w:hAnsi="Times New Roman"/>
                <w:b/>
                <w:sz w:val="20"/>
              </w:rPr>
              <w:t>Предельные параметры разрешенного строительства, реконструкции объектов капитального строительства</w:t>
            </w:r>
          </w:p>
        </w:tc>
      </w:tr>
      <w:tr w:rsidR="00D70885" w14:paraId="7E616075" w14:textId="77777777">
        <w:trPr>
          <w:trHeight w:val="20"/>
        </w:trPr>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0410B2"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 xml:space="preserve">Виды разрешенного использования земельных участков - аналогичны видам разрешенного использования земельных участков с основными и условно </w:t>
            </w:r>
            <w:r>
              <w:rPr>
                <w:rFonts w:ascii="Times New Roman" w:hAnsi="Times New Roman"/>
                <w:sz w:val="20"/>
              </w:rPr>
              <w:lastRenderedPageBreak/>
              <w:t xml:space="preserve">разрешенными видами использования. </w:t>
            </w:r>
          </w:p>
          <w:p w14:paraId="6301475E"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31BBEA9"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A6E273F"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EE46B2A"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 проезды общего пользования;</w:t>
            </w:r>
          </w:p>
          <w:p w14:paraId="6BEFE47A"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D1CFB54"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 благоустроенные, в том числе озелененные территории, детские площадки, площадки для отдыха, спортивных занятий;</w:t>
            </w:r>
          </w:p>
          <w:p w14:paraId="0BE2ABA5"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1DFA299"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 площадки хозяйственные, в том числе площадки для мусоросборников и выгула собак;</w:t>
            </w:r>
          </w:p>
          <w:p w14:paraId="4B6D9043"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 общественные туалеты, надворные туалеты, гидронепроницаемые выгребы, септики;</w:t>
            </w:r>
          </w:p>
          <w:p w14:paraId="45443B86" w14:textId="77777777" w:rsidR="00D70885" w:rsidRDefault="009400E2">
            <w:pPr>
              <w:tabs>
                <w:tab w:val="left" w:pos="2520"/>
              </w:tabs>
              <w:spacing w:after="0" w:line="240" w:lineRule="auto"/>
              <w:rPr>
                <w:rFonts w:ascii="Times New Roman" w:hAnsi="Times New Roman"/>
                <w:sz w:val="20"/>
              </w:rPr>
            </w:pPr>
            <w:r>
              <w:rPr>
                <w:rFonts w:ascii="Times New Roman" w:hAnsi="Times New Roman"/>
                <w:sz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AC4DB5"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 xml:space="preserve">минимальная площадь земельных участков - 1 кв. м. </w:t>
            </w:r>
          </w:p>
          <w:p w14:paraId="1E2E0447" w14:textId="77777777" w:rsidR="00D70885" w:rsidRDefault="009400E2">
            <w:pPr>
              <w:spacing w:after="0" w:line="240" w:lineRule="auto"/>
              <w:rPr>
                <w:rFonts w:ascii="Times New Roman" w:hAnsi="Times New Roman"/>
                <w:sz w:val="20"/>
              </w:rPr>
            </w:pPr>
            <w:r>
              <w:rPr>
                <w:rFonts w:ascii="Times New Roman" w:hAnsi="Times New Roman"/>
                <w:sz w:val="20"/>
              </w:rPr>
              <w:t xml:space="preserve">максимальная </w:t>
            </w:r>
            <w:proofErr w:type="gramStart"/>
            <w:r>
              <w:rPr>
                <w:rFonts w:ascii="Times New Roman" w:hAnsi="Times New Roman"/>
                <w:sz w:val="20"/>
              </w:rPr>
              <w:t>площадь  земельного</w:t>
            </w:r>
            <w:proofErr w:type="gramEnd"/>
            <w:r>
              <w:rPr>
                <w:rFonts w:ascii="Times New Roman" w:hAnsi="Times New Roman"/>
                <w:sz w:val="20"/>
              </w:rPr>
              <w:t xml:space="preserve"> участка, установленная для объектов </w:t>
            </w:r>
            <w:r>
              <w:rPr>
                <w:rFonts w:ascii="Times New Roman" w:hAnsi="Times New Roman"/>
                <w:sz w:val="20"/>
              </w:rPr>
              <w:lastRenderedPageBreak/>
              <w:t>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6666E45E" w14:textId="77777777" w:rsidR="00D70885" w:rsidRDefault="00D70885">
            <w:pPr>
              <w:spacing w:after="0" w:line="240" w:lineRule="auto"/>
              <w:rPr>
                <w:rFonts w:ascii="Times New Roman" w:hAnsi="Times New Roman"/>
                <w:sz w:val="20"/>
              </w:rPr>
            </w:pPr>
          </w:p>
          <w:p w14:paraId="1453DC6B" w14:textId="77777777" w:rsidR="00D70885" w:rsidRDefault="009400E2">
            <w:pPr>
              <w:spacing w:after="0" w:line="240" w:lineRule="auto"/>
              <w:rPr>
                <w:rFonts w:ascii="Times New Roman" w:hAnsi="Times New Roman"/>
                <w:sz w:val="20"/>
              </w:rPr>
            </w:pPr>
            <w:r>
              <w:rPr>
                <w:rFonts w:ascii="Times New Roman" w:hAnsi="Times New Roman"/>
                <w:sz w:val="20"/>
              </w:rPr>
              <w:t xml:space="preserve">минимальная ширина земельных участков вдоль фронта улицы (проезда) - 1 </w:t>
            </w:r>
            <w:proofErr w:type="gramStart"/>
            <w:r>
              <w:rPr>
                <w:rFonts w:ascii="Times New Roman" w:hAnsi="Times New Roman"/>
                <w:sz w:val="20"/>
              </w:rPr>
              <w:t>м/не</w:t>
            </w:r>
            <w:proofErr w:type="gramEnd"/>
            <w:r>
              <w:rPr>
                <w:rFonts w:ascii="Times New Roman" w:hAnsi="Times New Roman"/>
                <w:sz w:val="20"/>
              </w:rPr>
              <w:t xml:space="preserve">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03BA86B" w14:textId="77777777" w:rsidR="00D70885" w:rsidRDefault="00D70885">
            <w:pPr>
              <w:spacing w:after="0" w:line="240" w:lineRule="auto"/>
              <w:rPr>
                <w:rFonts w:ascii="Times New Roman" w:hAnsi="Times New Roman"/>
                <w:sz w:val="20"/>
              </w:rPr>
            </w:pPr>
          </w:p>
          <w:p w14:paraId="3BB90FE0" w14:textId="77777777" w:rsidR="00D70885" w:rsidRDefault="009400E2">
            <w:pPr>
              <w:spacing w:after="0" w:line="240" w:lineRule="auto"/>
              <w:rPr>
                <w:rFonts w:ascii="Times New Roman" w:hAnsi="Times New Roman"/>
                <w:sz w:val="20"/>
              </w:rPr>
            </w:pPr>
            <w:r>
              <w:rPr>
                <w:rFonts w:ascii="Times New Roman" w:hAnsi="Times New Roman"/>
                <w:sz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Pr>
                <w:rFonts w:ascii="Times New Roman" w:hAnsi="Times New Roman"/>
                <w:sz w:val="20"/>
              </w:rPr>
              <w:t>использования,  с</w:t>
            </w:r>
            <w:proofErr w:type="gramEnd"/>
            <w:r>
              <w:rPr>
                <w:rFonts w:ascii="Times New Roman" w:hAnsi="Times New Roman"/>
                <w:sz w:val="20"/>
              </w:rPr>
              <w:t xml:space="preserve"> обязательным условием применения понижающего коэффициента 0,5 </w:t>
            </w:r>
          </w:p>
          <w:p w14:paraId="45A2D9B8" w14:textId="77777777" w:rsidR="00D70885" w:rsidRDefault="009400E2">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- 1 м;</w:t>
            </w:r>
          </w:p>
          <w:p w14:paraId="13873D6A" w14:textId="77777777" w:rsidR="00D70885" w:rsidRDefault="009400E2">
            <w:pPr>
              <w:spacing w:after="0" w:line="240" w:lineRule="auto"/>
              <w:rPr>
                <w:rFonts w:ascii="Times New Roman" w:hAnsi="Times New Roman"/>
                <w:sz w:val="20"/>
              </w:rPr>
            </w:pPr>
            <w:r>
              <w:rPr>
                <w:rFonts w:ascii="Times New Roman" w:hAnsi="Times New Roman"/>
                <w:sz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64BCF9E" w14:textId="77777777" w:rsidR="00D70885" w:rsidRDefault="00D70885">
            <w:pPr>
              <w:spacing w:after="0" w:line="240" w:lineRule="auto"/>
              <w:rPr>
                <w:rFonts w:ascii="Times New Roman" w:hAnsi="Times New Roman"/>
                <w:sz w:val="20"/>
              </w:rPr>
            </w:pPr>
          </w:p>
          <w:p w14:paraId="6568BE82" w14:textId="77777777" w:rsidR="00D70885" w:rsidRDefault="00D70885">
            <w:pPr>
              <w:spacing w:after="0" w:line="240" w:lineRule="auto"/>
              <w:rPr>
                <w:rFonts w:ascii="Times New Roman" w:hAnsi="Times New Roman"/>
                <w:sz w:val="20"/>
              </w:rPr>
            </w:pPr>
          </w:p>
        </w:tc>
      </w:tr>
    </w:tbl>
    <w:p w14:paraId="78BE6388" w14:textId="77777777" w:rsidR="00D70885" w:rsidRDefault="009400E2">
      <w:pPr>
        <w:spacing w:after="0" w:line="240" w:lineRule="auto"/>
        <w:rPr>
          <w:rFonts w:ascii="Times New Roman" w:hAnsi="Times New Roman"/>
          <w:b/>
          <w:sz w:val="20"/>
        </w:rPr>
      </w:pPr>
      <w:r>
        <w:rPr>
          <w:rFonts w:ascii="Times New Roman" w:hAnsi="Times New Roman"/>
          <w:b/>
          <w:sz w:val="20"/>
        </w:rPr>
        <w:lastRenderedPageBreak/>
        <w:t>Ограничения использования земельных участков и объектов капитального строительства:</w:t>
      </w:r>
    </w:p>
    <w:p w14:paraId="3AFD6280" w14:textId="77777777" w:rsidR="00D70885" w:rsidRDefault="009400E2">
      <w:pPr>
        <w:spacing w:after="0" w:line="240" w:lineRule="auto"/>
        <w:rPr>
          <w:rFonts w:ascii="Times New Roman" w:hAnsi="Times New Roman"/>
          <w:sz w:val="20"/>
        </w:rPr>
      </w:pPr>
      <w:r>
        <w:rPr>
          <w:rFonts w:ascii="Times New Roman" w:hAnsi="Times New Roman"/>
          <w:sz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 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25B89959" w14:textId="77777777" w:rsidR="00D70885" w:rsidRDefault="009400E2">
      <w:pPr>
        <w:spacing w:after="0" w:line="240" w:lineRule="auto"/>
        <w:rPr>
          <w:rFonts w:ascii="Times New Roman" w:hAnsi="Times New Roman"/>
          <w:sz w:val="20"/>
        </w:rPr>
      </w:pPr>
      <w:r>
        <w:rPr>
          <w:rFonts w:ascii="Times New Roman" w:hAnsi="Times New Roman"/>
          <w:sz w:val="20"/>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35DFC4CC" w14:textId="77777777" w:rsidR="00D70885" w:rsidRDefault="009400E2">
      <w:pPr>
        <w:spacing w:after="0" w:line="240" w:lineRule="auto"/>
        <w:rPr>
          <w:rFonts w:ascii="Times New Roman" w:hAnsi="Times New Roman"/>
          <w:sz w:val="20"/>
        </w:rPr>
      </w:pPr>
      <w:r>
        <w:rPr>
          <w:rFonts w:ascii="Times New Roman" w:hAnsi="Times New Roman"/>
          <w:sz w:val="20"/>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p>
    <w:p w14:paraId="648D9B4D"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Допускается размещение отдельных объектов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278BC6F8" w14:textId="77777777" w:rsidR="00D70885" w:rsidRDefault="009400E2">
      <w:pPr>
        <w:spacing w:after="0" w:line="240" w:lineRule="auto"/>
        <w:rPr>
          <w:rFonts w:ascii="Times New Roman" w:hAnsi="Times New Roman"/>
          <w:sz w:val="20"/>
        </w:rPr>
      </w:pPr>
      <w:r>
        <w:rPr>
          <w:rFonts w:ascii="Times New Roman" w:hAnsi="Times New Roman"/>
          <w:sz w:val="20"/>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14:paraId="385CE472" w14:textId="77777777" w:rsidR="00D70885" w:rsidRDefault="009400E2">
      <w:pPr>
        <w:spacing w:after="0" w:line="240" w:lineRule="auto"/>
        <w:rPr>
          <w:rFonts w:ascii="Times New Roman" w:hAnsi="Times New Roman"/>
          <w:sz w:val="20"/>
        </w:rPr>
      </w:pPr>
      <w:r>
        <w:rPr>
          <w:rFonts w:ascii="Times New Roman" w:hAnsi="Times New Roman"/>
          <w:sz w:val="20"/>
        </w:rPr>
        <w:t>Расстояние до красной линии:</w:t>
      </w:r>
    </w:p>
    <w:p w14:paraId="5EB4C6C6" w14:textId="77777777" w:rsidR="00D70885" w:rsidRDefault="009400E2">
      <w:pPr>
        <w:spacing w:after="0" w:line="240" w:lineRule="auto"/>
        <w:rPr>
          <w:rFonts w:ascii="Times New Roman" w:hAnsi="Times New Roman"/>
          <w:sz w:val="20"/>
        </w:rPr>
      </w:pPr>
      <w:r>
        <w:rPr>
          <w:rFonts w:ascii="Times New Roman" w:hAnsi="Times New Roman"/>
          <w:sz w:val="20"/>
        </w:rPr>
        <w:t>1) от Дошкольных образовательных учреждений и общеобразовательных школ (стены здания) -10 м;</w:t>
      </w:r>
    </w:p>
    <w:p w14:paraId="583A8035" w14:textId="77777777" w:rsidR="00D70885" w:rsidRDefault="009400E2">
      <w:pPr>
        <w:spacing w:after="0" w:line="240" w:lineRule="auto"/>
        <w:rPr>
          <w:rFonts w:ascii="Times New Roman" w:hAnsi="Times New Roman"/>
          <w:sz w:val="20"/>
        </w:rPr>
      </w:pPr>
      <w:r>
        <w:rPr>
          <w:rFonts w:ascii="Times New Roman" w:hAnsi="Times New Roman"/>
          <w:sz w:val="20"/>
        </w:rPr>
        <w:t>2) от Пожарных депо - 10 м (15 м - для депо I типа);</w:t>
      </w:r>
    </w:p>
    <w:p w14:paraId="575548C5" w14:textId="77777777" w:rsidR="00D70885" w:rsidRDefault="009400E2">
      <w:pPr>
        <w:spacing w:after="0" w:line="240" w:lineRule="auto"/>
        <w:rPr>
          <w:rFonts w:ascii="Times New Roman" w:hAnsi="Times New Roman"/>
          <w:sz w:val="20"/>
        </w:rPr>
      </w:pPr>
      <w:r>
        <w:rPr>
          <w:rFonts w:ascii="Times New Roman" w:hAnsi="Times New Roman"/>
          <w:sz w:val="20"/>
        </w:rPr>
        <w:t xml:space="preserve">3) улиц, от жилых и общественных </w:t>
      </w:r>
      <w:proofErr w:type="gramStart"/>
      <w:r>
        <w:rPr>
          <w:rFonts w:ascii="Times New Roman" w:hAnsi="Times New Roman"/>
          <w:sz w:val="20"/>
        </w:rPr>
        <w:t>зданий  –</w:t>
      </w:r>
      <w:proofErr w:type="gramEnd"/>
      <w:r>
        <w:rPr>
          <w:rFonts w:ascii="Times New Roman" w:hAnsi="Times New Roman"/>
          <w:sz w:val="20"/>
        </w:rPr>
        <w:t xml:space="preserve"> 5 м;</w:t>
      </w:r>
    </w:p>
    <w:p w14:paraId="7DD58D65" w14:textId="77777777" w:rsidR="00D70885" w:rsidRDefault="009400E2">
      <w:pPr>
        <w:spacing w:after="0" w:line="240" w:lineRule="auto"/>
        <w:rPr>
          <w:rFonts w:ascii="Times New Roman" w:hAnsi="Times New Roman"/>
          <w:sz w:val="20"/>
        </w:rPr>
      </w:pPr>
      <w:r>
        <w:rPr>
          <w:rFonts w:ascii="Times New Roman" w:hAnsi="Times New Roman"/>
          <w:sz w:val="20"/>
        </w:rPr>
        <w:t>4) проездов, от жилых и общественных зданий – 3 м;</w:t>
      </w:r>
    </w:p>
    <w:p w14:paraId="049E681C" w14:textId="77777777" w:rsidR="00D70885" w:rsidRDefault="009400E2">
      <w:pPr>
        <w:spacing w:after="0" w:line="240" w:lineRule="auto"/>
        <w:rPr>
          <w:rFonts w:ascii="Times New Roman" w:hAnsi="Times New Roman"/>
          <w:sz w:val="20"/>
        </w:rPr>
      </w:pPr>
      <w:r>
        <w:rPr>
          <w:rFonts w:ascii="Times New Roman" w:hAnsi="Times New Roman"/>
          <w:sz w:val="20"/>
        </w:rPr>
        <w:t>5) от остальных зданий и сооружений - 5 м.</w:t>
      </w:r>
    </w:p>
    <w:p w14:paraId="4C0CBCEF" w14:textId="77777777" w:rsidR="00D70885" w:rsidRDefault="009400E2">
      <w:pPr>
        <w:spacing w:after="0" w:line="240" w:lineRule="auto"/>
        <w:rPr>
          <w:rFonts w:ascii="Times New Roman" w:hAnsi="Times New Roman"/>
          <w:sz w:val="20"/>
        </w:rPr>
      </w:pPr>
      <w:r>
        <w:rPr>
          <w:rFonts w:ascii="Times New Roman" w:hAnsi="Times New Roman"/>
          <w:sz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FB8F099" w14:textId="77777777" w:rsidR="00D70885" w:rsidRDefault="009400E2">
      <w:pPr>
        <w:spacing w:after="0" w:line="240" w:lineRule="auto"/>
        <w:rPr>
          <w:rFonts w:ascii="Times New Roman" w:hAnsi="Times New Roman"/>
          <w:sz w:val="20"/>
        </w:rPr>
      </w:pPr>
      <w:r>
        <w:rPr>
          <w:rFonts w:ascii="Times New Roman" w:hAnsi="Times New Roman"/>
          <w:sz w:val="20"/>
        </w:rPr>
        <w:t xml:space="preserve">До границы соседнего </w:t>
      </w:r>
      <w:proofErr w:type="spellStart"/>
      <w:r>
        <w:rPr>
          <w:rFonts w:ascii="Times New Roman" w:hAnsi="Times New Roman"/>
          <w:sz w:val="20"/>
        </w:rPr>
        <w:t>приквартирного</w:t>
      </w:r>
      <w:proofErr w:type="spellEnd"/>
      <w:r>
        <w:rPr>
          <w:rFonts w:ascii="Times New Roman" w:hAnsi="Times New Roman"/>
          <w:sz w:val="20"/>
        </w:rPr>
        <w:t xml:space="preserve"> участка расстояния по санитарно-бытовым условиям должны быть не менее:</w:t>
      </w:r>
    </w:p>
    <w:p w14:paraId="14F2D3E8" w14:textId="77777777" w:rsidR="00D70885" w:rsidRDefault="009400E2">
      <w:pPr>
        <w:spacing w:after="0" w:line="240" w:lineRule="auto"/>
        <w:rPr>
          <w:rFonts w:ascii="Times New Roman" w:hAnsi="Times New Roman"/>
          <w:sz w:val="20"/>
        </w:rPr>
      </w:pPr>
      <w:r>
        <w:rPr>
          <w:rFonts w:ascii="Times New Roman" w:hAnsi="Times New Roman"/>
          <w:sz w:val="20"/>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42B83935" w14:textId="77777777" w:rsidR="00D70885" w:rsidRDefault="009400E2">
      <w:pPr>
        <w:spacing w:after="0" w:line="240" w:lineRule="auto"/>
        <w:rPr>
          <w:rFonts w:ascii="Times New Roman" w:hAnsi="Times New Roman"/>
          <w:sz w:val="20"/>
        </w:rPr>
      </w:pPr>
      <w:r>
        <w:rPr>
          <w:rFonts w:ascii="Times New Roman" w:hAnsi="Times New Roman"/>
          <w:sz w:val="20"/>
        </w:rPr>
        <w:t>1,0 м - для одноэтажного жилого дома;</w:t>
      </w:r>
    </w:p>
    <w:p w14:paraId="30777C7F" w14:textId="77777777" w:rsidR="00D70885" w:rsidRDefault="009400E2">
      <w:pPr>
        <w:spacing w:after="0" w:line="240" w:lineRule="auto"/>
        <w:rPr>
          <w:rFonts w:ascii="Times New Roman" w:hAnsi="Times New Roman"/>
          <w:sz w:val="20"/>
        </w:rPr>
      </w:pPr>
      <w:r>
        <w:rPr>
          <w:rFonts w:ascii="Times New Roman" w:hAnsi="Times New Roman"/>
          <w:sz w:val="20"/>
        </w:rPr>
        <w:t>1,5 м - для двухэтажного жилого дома;</w:t>
      </w:r>
    </w:p>
    <w:p w14:paraId="72EFF098" w14:textId="77777777" w:rsidR="00D70885" w:rsidRDefault="009400E2">
      <w:pPr>
        <w:spacing w:after="0" w:line="240" w:lineRule="auto"/>
        <w:rPr>
          <w:rFonts w:ascii="Times New Roman" w:hAnsi="Times New Roman"/>
          <w:sz w:val="20"/>
        </w:rPr>
      </w:pPr>
      <w:r>
        <w:rPr>
          <w:rFonts w:ascii="Times New Roman" w:hAnsi="Times New Roman"/>
          <w:sz w:val="20"/>
        </w:rPr>
        <w:t>2,0 м - для трехэтажного жилого дома, при условии, что расстояние до расположенного на соседнем земельном участке жилого дома не менее 5 м;</w:t>
      </w:r>
    </w:p>
    <w:p w14:paraId="79EDFCF6" w14:textId="77777777" w:rsidR="00D70885" w:rsidRDefault="009400E2">
      <w:pPr>
        <w:spacing w:after="0" w:line="240" w:lineRule="auto"/>
        <w:rPr>
          <w:rFonts w:ascii="Times New Roman" w:hAnsi="Times New Roman"/>
          <w:sz w:val="20"/>
        </w:rPr>
      </w:pPr>
      <w:r>
        <w:rPr>
          <w:rFonts w:ascii="Times New Roman" w:hAnsi="Times New Roman"/>
          <w:sz w:val="20"/>
        </w:rPr>
        <w:t>от постройки для содержания скота и птицы - 4 м;</w:t>
      </w:r>
    </w:p>
    <w:p w14:paraId="3A0E7269" w14:textId="77777777" w:rsidR="00D70885" w:rsidRDefault="009400E2">
      <w:pPr>
        <w:spacing w:after="0" w:line="240" w:lineRule="auto"/>
        <w:rPr>
          <w:rFonts w:ascii="Times New Roman" w:hAnsi="Times New Roman"/>
          <w:sz w:val="20"/>
        </w:rPr>
      </w:pPr>
      <w:r>
        <w:rPr>
          <w:rFonts w:ascii="Times New Roman" w:hAnsi="Times New Roman"/>
          <w:sz w:val="20"/>
        </w:rPr>
        <w:t>от других построек (баня, гараж и другие) - 1 м;</w:t>
      </w:r>
    </w:p>
    <w:p w14:paraId="57480886" w14:textId="77777777" w:rsidR="00D70885" w:rsidRDefault="009400E2">
      <w:pPr>
        <w:spacing w:after="0" w:line="240" w:lineRule="auto"/>
        <w:rPr>
          <w:rFonts w:ascii="Times New Roman" w:hAnsi="Times New Roman"/>
          <w:sz w:val="20"/>
        </w:rPr>
      </w:pPr>
      <w:r>
        <w:rPr>
          <w:rFonts w:ascii="Times New Roman" w:hAnsi="Times New Roman"/>
          <w:sz w:val="20"/>
        </w:rPr>
        <w:t>от стволов высокорослых деревьев - 4 м;</w:t>
      </w:r>
    </w:p>
    <w:p w14:paraId="017BE97B" w14:textId="77777777" w:rsidR="00D70885" w:rsidRDefault="009400E2">
      <w:pPr>
        <w:spacing w:after="0" w:line="240" w:lineRule="auto"/>
        <w:rPr>
          <w:rFonts w:ascii="Times New Roman" w:hAnsi="Times New Roman"/>
          <w:sz w:val="20"/>
        </w:rPr>
      </w:pPr>
      <w:r>
        <w:rPr>
          <w:rFonts w:ascii="Times New Roman" w:hAnsi="Times New Roman"/>
          <w:sz w:val="20"/>
        </w:rPr>
        <w:t>от стволов среднерослых деревьев - 2 м;</w:t>
      </w:r>
    </w:p>
    <w:p w14:paraId="09B8BD46" w14:textId="77777777" w:rsidR="00D70885" w:rsidRDefault="009400E2">
      <w:pPr>
        <w:spacing w:after="0" w:line="240" w:lineRule="auto"/>
        <w:rPr>
          <w:rFonts w:ascii="Times New Roman" w:hAnsi="Times New Roman"/>
          <w:sz w:val="20"/>
        </w:rPr>
      </w:pPr>
      <w:r>
        <w:rPr>
          <w:rFonts w:ascii="Times New Roman" w:hAnsi="Times New Roman"/>
          <w:sz w:val="20"/>
        </w:rPr>
        <w:t>от кустарника - 1 м.</w:t>
      </w:r>
    </w:p>
    <w:p w14:paraId="0F41D2A4" w14:textId="77777777" w:rsidR="00D70885" w:rsidRDefault="009400E2">
      <w:pPr>
        <w:spacing w:after="0" w:line="240" w:lineRule="auto"/>
        <w:rPr>
          <w:rFonts w:ascii="Times New Roman" w:hAnsi="Times New Roman"/>
          <w:sz w:val="20"/>
        </w:rPr>
      </w:pPr>
      <w:r>
        <w:rPr>
          <w:rFonts w:ascii="Times New Roman" w:hAnsi="Times New Roman"/>
          <w:sz w:val="20"/>
        </w:rPr>
        <w:t>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в соответствии с требованиями пожарной безопасности.</w:t>
      </w:r>
    </w:p>
    <w:p w14:paraId="6B3AA2FF" w14:textId="77777777" w:rsidR="00D70885" w:rsidRDefault="009400E2">
      <w:pPr>
        <w:spacing w:after="0" w:line="240" w:lineRule="auto"/>
        <w:contextualSpacing/>
        <w:rPr>
          <w:rFonts w:ascii="Times New Roman" w:hAnsi="Times New Roman"/>
          <w:sz w:val="20"/>
        </w:rPr>
      </w:pPr>
      <w:r>
        <w:rPr>
          <w:rFonts w:ascii="Times New Roman" w:hAnsi="Times New Roman"/>
          <w:color w:val="2C2D2E"/>
          <w:sz w:val="20"/>
          <w:highlight w:val="white"/>
        </w:rPr>
        <w:t>Раздел земельного участка более 1,5 га, необходимо производить только с подготовкой проекта планировки и проекта межевания территории</w:t>
      </w:r>
      <w:r>
        <w:rPr>
          <w:rFonts w:ascii="Times New Roman" w:hAnsi="Times New Roman"/>
          <w:sz w:val="20"/>
        </w:rPr>
        <w:t xml:space="preserve">   </w:t>
      </w:r>
    </w:p>
    <w:p w14:paraId="438C08C9" w14:textId="77777777" w:rsidR="00D70885" w:rsidRDefault="009400E2">
      <w:pPr>
        <w:spacing w:after="0" w:line="240" w:lineRule="auto"/>
        <w:contextualSpacing/>
        <w:rPr>
          <w:rFonts w:ascii="Times New Roman" w:hAnsi="Times New Roman"/>
          <w:sz w:val="20"/>
        </w:rPr>
      </w:pPr>
      <w:r>
        <w:rPr>
          <w:rFonts w:ascii="Times New Roman" w:hAnsi="Times New Roman"/>
          <w:sz w:val="20"/>
        </w:rPr>
        <w:t>Деятельность по устойчивому развитию территории муниципального образования возможна только путем планирования развития территории на основании правил землепользования и застройки и документации по планировке территории, в связи, с чем разработка документации по планировке территории жилых зон до выдачи разрешений на строительство многоквартирных жилых домов является обязательной.</w:t>
      </w:r>
    </w:p>
    <w:p w14:paraId="6E39D7B7" w14:textId="77777777" w:rsidR="00D70885" w:rsidRDefault="009400E2">
      <w:pPr>
        <w:spacing w:after="0" w:line="240" w:lineRule="auto"/>
        <w:contextualSpacing/>
        <w:rPr>
          <w:rFonts w:ascii="Times New Roman" w:hAnsi="Times New Roman"/>
          <w:sz w:val="20"/>
        </w:rPr>
      </w:pPr>
      <w:r>
        <w:rPr>
          <w:rFonts w:ascii="Times New Roman" w:hAnsi="Times New Roman"/>
          <w:sz w:val="20"/>
        </w:rPr>
        <w:t xml:space="preserve">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C15795F" w14:textId="77777777" w:rsidR="00D70885" w:rsidRDefault="009400E2">
      <w:pPr>
        <w:spacing w:after="0" w:line="240" w:lineRule="auto"/>
        <w:rPr>
          <w:rFonts w:ascii="Times New Roman" w:hAnsi="Times New Roman"/>
          <w:sz w:val="20"/>
        </w:rPr>
      </w:pPr>
      <w:r>
        <w:rPr>
          <w:rFonts w:ascii="Times New Roman" w:hAnsi="Times New Roman"/>
          <w:sz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EDE0EF3" w14:textId="77777777" w:rsidR="00D70885" w:rsidRDefault="009400E2">
      <w:pPr>
        <w:spacing w:after="0" w:line="240" w:lineRule="auto"/>
        <w:rPr>
          <w:rFonts w:ascii="Times New Roman" w:hAnsi="Times New Roman"/>
          <w:sz w:val="20"/>
        </w:rPr>
      </w:pPr>
      <w:r>
        <w:rPr>
          <w:rFonts w:ascii="Times New Roman" w:hAnsi="Times New Roman"/>
          <w:sz w:val="20"/>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Pr>
          <w:rFonts w:ascii="Times New Roman" w:hAnsi="Times New Roman"/>
          <w:sz w:val="20"/>
        </w:rPr>
        <w:t>приквартирных</w:t>
      </w:r>
      <w:proofErr w:type="spellEnd"/>
      <w:r>
        <w:rPr>
          <w:rFonts w:ascii="Times New Roman" w:hAnsi="Times New Roman"/>
          <w:sz w:val="20"/>
        </w:rPr>
        <w:t xml:space="preserve"> участков.</w:t>
      </w:r>
    </w:p>
    <w:p w14:paraId="47F04729" w14:textId="77777777" w:rsidR="00D70885" w:rsidRDefault="009400E2">
      <w:pPr>
        <w:spacing w:after="0" w:line="240" w:lineRule="auto"/>
        <w:rPr>
          <w:rFonts w:ascii="Times New Roman" w:hAnsi="Times New Roman"/>
          <w:sz w:val="20"/>
        </w:rPr>
      </w:pPr>
      <w:r>
        <w:rPr>
          <w:rFonts w:ascii="Times New Roman" w:hAnsi="Times New Roman"/>
          <w:sz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7E6C34A"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1ADECE18" w14:textId="77777777" w:rsidR="00D70885" w:rsidRDefault="009400E2">
      <w:pPr>
        <w:spacing w:after="0" w:line="240" w:lineRule="auto"/>
        <w:rPr>
          <w:rFonts w:ascii="Times New Roman" w:hAnsi="Times New Roman"/>
          <w:sz w:val="20"/>
        </w:rPr>
      </w:pPr>
      <w:r>
        <w:rPr>
          <w:rFonts w:ascii="Times New Roman" w:hAnsi="Times New Roman"/>
          <w:sz w:val="20"/>
        </w:rPr>
        <w:t>Общая площадь теплиц – до 2000 кв. м.;</w:t>
      </w:r>
    </w:p>
    <w:p w14:paraId="70952AE2" w14:textId="77777777" w:rsidR="00D70885" w:rsidRDefault="009400E2">
      <w:pPr>
        <w:spacing w:after="0" w:line="240" w:lineRule="auto"/>
        <w:rPr>
          <w:rFonts w:ascii="Times New Roman" w:hAnsi="Times New Roman"/>
          <w:sz w:val="20"/>
        </w:rPr>
      </w:pPr>
      <w:r>
        <w:rPr>
          <w:rFonts w:ascii="Times New Roman" w:hAnsi="Times New Roman"/>
          <w:sz w:val="20"/>
        </w:rPr>
        <w:t xml:space="preserve">Все здания, строения и сооружения должны </w:t>
      </w:r>
      <w:proofErr w:type="gramStart"/>
      <w:r>
        <w:rPr>
          <w:rFonts w:ascii="Times New Roman" w:hAnsi="Times New Roman"/>
          <w:sz w:val="20"/>
        </w:rPr>
        <w:t>быть  обеспечены</w:t>
      </w:r>
      <w:proofErr w:type="gramEnd"/>
      <w:r>
        <w:rPr>
          <w:rFonts w:ascii="Times New Roman" w:hAnsi="Times New Roman"/>
          <w:sz w:val="20"/>
        </w:rPr>
        <w:t xml:space="preserve"> системами водоотведения с кровли, с целью предотвращения подтопления соседних земельных участков и строений.</w:t>
      </w:r>
    </w:p>
    <w:p w14:paraId="259B1AD6" w14:textId="77777777" w:rsidR="00D70885" w:rsidRDefault="009400E2">
      <w:pPr>
        <w:tabs>
          <w:tab w:val="left" w:pos="1134"/>
        </w:tabs>
        <w:spacing w:after="0" w:line="240" w:lineRule="auto"/>
        <w:rPr>
          <w:rFonts w:ascii="Times New Roman" w:hAnsi="Times New Roman"/>
          <w:sz w:val="20"/>
        </w:rPr>
      </w:pPr>
      <w:r>
        <w:rPr>
          <w:rFonts w:ascii="Times New Roman" w:hAnsi="Times New Roman"/>
          <w:sz w:val="20"/>
        </w:rPr>
        <w:t xml:space="preserve">Размещение навесов должно </w:t>
      </w:r>
      <w:proofErr w:type="gramStart"/>
      <w:r>
        <w:rPr>
          <w:rFonts w:ascii="Times New Roman" w:hAnsi="Times New Roman"/>
          <w:sz w:val="20"/>
        </w:rPr>
        <w:t>осуществляться  с</w:t>
      </w:r>
      <w:proofErr w:type="gramEnd"/>
      <w:r>
        <w:rPr>
          <w:rFonts w:ascii="Times New Roman" w:hAnsi="Times New Roman"/>
          <w:sz w:val="20"/>
        </w:rPr>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4A614B99" w14:textId="77777777" w:rsidR="00D70885" w:rsidRDefault="009400E2">
      <w:pPr>
        <w:tabs>
          <w:tab w:val="left" w:pos="1134"/>
        </w:tabs>
        <w:spacing w:after="0" w:line="240" w:lineRule="auto"/>
        <w:rPr>
          <w:rFonts w:ascii="Times New Roman" w:hAnsi="Times New Roman"/>
          <w:sz w:val="20"/>
        </w:rPr>
      </w:pPr>
      <w:r>
        <w:rPr>
          <w:rFonts w:ascii="Times New Roman" w:hAnsi="Times New Roman"/>
          <w:sz w:val="20"/>
        </w:rPr>
        <w:t xml:space="preserve">Устройство навесов не должно </w:t>
      </w:r>
      <w:proofErr w:type="gramStart"/>
      <w:r>
        <w:rPr>
          <w:rFonts w:ascii="Times New Roman" w:hAnsi="Times New Roman"/>
          <w:sz w:val="20"/>
        </w:rPr>
        <w:t>ущемлять  законных</w:t>
      </w:r>
      <w:proofErr w:type="gramEnd"/>
      <w:r>
        <w:rPr>
          <w:rFonts w:ascii="Times New Roman" w:hAnsi="Times New Roman"/>
          <w:sz w:val="20"/>
        </w:rPr>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119E0DD8" w14:textId="77777777" w:rsidR="00D70885" w:rsidRDefault="009400E2">
      <w:pPr>
        <w:spacing w:after="0" w:line="240" w:lineRule="auto"/>
        <w:rPr>
          <w:rFonts w:ascii="Times New Roman" w:hAnsi="Times New Roman"/>
          <w:sz w:val="20"/>
        </w:rPr>
      </w:pPr>
      <w:r>
        <w:rPr>
          <w:rFonts w:ascii="Times New Roman" w:hAnsi="Times New Roman"/>
          <w:sz w:val="20"/>
        </w:rPr>
        <w:t>Вспомогательные строения, за исключением гаражей, размещать со стороны улиц не допускается.</w:t>
      </w:r>
    </w:p>
    <w:p w14:paraId="7785C21A" w14:textId="77777777" w:rsidR="00D70885" w:rsidRDefault="009400E2">
      <w:pPr>
        <w:spacing w:after="0" w:line="240" w:lineRule="auto"/>
        <w:rPr>
          <w:rFonts w:ascii="Times New Roman" w:hAnsi="Times New Roman"/>
          <w:sz w:val="20"/>
        </w:rPr>
      </w:pPr>
      <w:r>
        <w:rPr>
          <w:rFonts w:ascii="Times New Roman" w:hAnsi="Times New Roman"/>
          <w:sz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17446D8" w14:textId="77777777" w:rsidR="00D70885" w:rsidRDefault="009400E2">
      <w:pPr>
        <w:spacing w:after="0" w:line="240" w:lineRule="auto"/>
        <w:rPr>
          <w:rFonts w:ascii="Times New Roman" w:hAnsi="Times New Roman"/>
          <w:sz w:val="20"/>
        </w:rPr>
      </w:pPr>
      <w:r>
        <w:rPr>
          <w:rFonts w:ascii="Times New Roman" w:hAnsi="Times New Roman"/>
          <w:sz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4CEBFC9" w14:textId="77777777" w:rsidR="00D70885" w:rsidRDefault="009400E2">
      <w:pPr>
        <w:spacing w:after="0" w:line="240" w:lineRule="auto"/>
        <w:rPr>
          <w:rFonts w:ascii="Times New Roman" w:hAnsi="Times New Roman"/>
          <w:sz w:val="20"/>
        </w:rPr>
      </w:pPr>
      <w:r>
        <w:rPr>
          <w:rFonts w:ascii="Times New Roman" w:hAnsi="Times New Roman"/>
          <w:sz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AA04A66" w14:textId="77777777" w:rsidR="00D70885" w:rsidRDefault="009400E2">
      <w:pPr>
        <w:spacing w:after="0" w:line="240" w:lineRule="auto"/>
        <w:rPr>
          <w:rFonts w:ascii="Times New Roman" w:hAnsi="Times New Roman"/>
          <w:sz w:val="20"/>
        </w:rPr>
      </w:pPr>
      <w:r>
        <w:rPr>
          <w:rFonts w:ascii="Times New Roman" w:hAnsi="Times New Roman"/>
          <w:sz w:val="20"/>
        </w:rPr>
        <w:t>Размещение зданий, строений и сооружений возможно при соблюдении требований статей 36, 37, 38, 42, 43 настоящих Правил.</w:t>
      </w:r>
    </w:p>
    <w:p w14:paraId="025316BB" w14:textId="77777777" w:rsidR="00D70885" w:rsidRDefault="00D70885">
      <w:pPr>
        <w:spacing w:after="0" w:line="240" w:lineRule="auto"/>
        <w:rPr>
          <w:rFonts w:ascii="Times New Roman" w:hAnsi="Times New Roman"/>
          <w:sz w:val="20"/>
        </w:rPr>
      </w:pPr>
    </w:p>
    <w:p w14:paraId="489BB815" w14:textId="77777777" w:rsidR="00D70885" w:rsidRDefault="009400E2">
      <w:pPr>
        <w:spacing w:after="0" w:line="240" w:lineRule="auto"/>
        <w:rPr>
          <w:rFonts w:ascii="Times New Roman" w:hAnsi="Times New Roman"/>
          <w:b/>
          <w:sz w:val="20"/>
        </w:rPr>
      </w:pPr>
      <w:r>
        <w:rPr>
          <w:rFonts w:ascii="Times New Roman" w:hAnsi="Times New Roman"/>
          <w:b/>
          <w:sz w:val="20"/>
        </w:rPr>
        <w:t>Примечание общее.</w:t>
      </w:r>
    </w:p>
    <w:p w14:paraId="18F1E7A8" w14:textId="77777777" w:rsidR="00D70885" w:rsidRDefault="009400E2">
      <w:pPr>
        <w:spacing w:after="0" w:line="240" w:lineRule="auto"/>
        <w:rPr>
          <w:rFonts w:ascii="Times New Roman" w:hAnsi="Times New Roman"/>
          <w:sz w:val="20"/>
        </w:rPr>
      </w:pPr>
      <w:r>
        <w:rPr>
          <w:rFonts w:ascii="Times New Roman" w:hAnsi="Times New Roman"/>
          <w:sz w:val="20"/>
        </w:rPr>
        <w:t xml:space="preserve">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 </w:t>
      </w:r>
    </w:p>
    <w:p w14:paraId="1350E356" w14:textId="77777777" w:rsidR="00D70885" w:rsidRDefault="009400E2">
      <w:pPr>
        <w:spacing w:after="0" w:line="240" w:lineRule="auto"/>
        <w:rPr>
          <w:rFonts w:ascii="Times New Roman" w:hAnsi="Times New Roman"/>
          <w:sz w:val="20"/>
        </w:rPr>
      </w:pPr>
      <w:r>
        <w:rPr>
          <w:rFonts w:ascii="Times New Roman" w:hAnsi="Times New Roman"/>
          <w:sz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12E22C6" w14:textId="77777777" w:rsidR="00D70885" w:rsidRDefault="009400E2">
      <w:pPr>
        <w:spacing w:after="0" w:line="240" w:lineRule="auto"/>
        <w:rPr>
          <w:rFonts w:ascii="Times New Roman" w:hAnsi="Times New Roman"/>
          <w:sz w:val="20"/>
        </w:rPr>
      </w:pPr>
      <w:r>
        <w:rPr>
          <w:rFonts w:ascii="Times New Roman" w:hAnsi="Times New Roman"/>
          <w:sz w:val="20"/>
        </w:rPr>
        <w:t xml:space="preserve">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№1300. </w:t>
      </w:r>
    </w:p>
    <w:p w14:paraId="01F8D92E" w14:textId="77777777" w:rsidR="00D70885" w:rsidRDefault="009400E2">
      <w:pPr>
        <w:spacing w:after="0" w:line="240" w:lineRule="auto"/>
        <w:rPr>
          <w:rFonts w:ascii="Times New Roman" w:hAnsi="Times New Roman"/>
          <w:sz w:val="20"/>
        </w:rPr>
      </w:pPr>
      <w:r>
        <w:rPr>
          <w:rFonts w:ascii="Times New Roman" w:hAnsi="Times New Roman"/>
          <w:sz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2B0659E" w14:textId="77777777" w:rsidR="00D70885" w:rsidRDefault="009400E2">
      <w:pPr>
        <w:spacing w:after="0" w:line="240" w:lineRule="auto"/>
        <w:rPr>
          <w:rFonts w:ascii="Times New Roman" w:hAnsi="Times New Roman"/>
          <w:sz w:val="20"/>
        </w:rPr>
      </w:pPr>
      <w:r>
        <w:rPr>
          <w:rFonts w:ascii="Times New Roman" w:hAnsi="Times New Roman"/>
          <w:sz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437492D" w14:textId="77777777" w:rsidR="00D70885" w:rsidRDefault="009400E2">
      <w:pPr>
        <w:spacing w:after="0" w:line="240" w:lineRule="auto"/>
        <w:rPr>
          <w:rFonts w:ascii="Times New Roman" w:hAnsi="Times New Roman"/>
          <w:sz w:val="20"/>
        </w:rPr>
      </w:pPr>
      <w:r>
        <w:rPr>
          <w:rFonts w:ascii="Times New Roman" w:hAnsi="Times New Roman"/>
          <w:sz w:val="20"/>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57FF079B" w14:textId="77777777" w:rsidR="00D70885" w:rsidRDefault="009400E2">
      <w:pPr>
        <w:spacing w:after="0" w:line="240" w:lineRule="auto"/>
        <w:rPr>
          <w:rFonts w:ascii="Times New Roman" w:hAnsi="Times New Roman"/>
          <w:sz w:val="20"/>
        </w:rPr>
      </w:pPr>
      <w:r>
        <w:rPr>
          <w:rFonts w:ascii="Times New Roman" w:hAnsi="Times New Roman"/>
          <w:sz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DD3B15A" w14:textId="77777777" w:rsidR="00D70885" w:rsidRDefault="009400E2">
      <w:pPr>
        <w:spacing w:after="0" w:line="240" w:lineRule="auto"/>
        <w:rPr>
          <w:rFonts w:ascii="Times New Roman" w:hAnsi="Times New Roman"/>
          <w:sz w:val="20"/>
        </w:rPr>
      </w:pPr>
      <w:r>
        <w:rPr>
          <w:rFonts w:ascii="Times New Roman" w:hAnsi="Times New Roman"/>
          <w:sz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D47C70C" w14:textId="77777777" w:rsidR="00D70885" w:rsidRDefault="009400E2">
      <w:pPr>
        <w:spacing w:after="0" w:line="240" w:lineRule="auto"/>
        <w:rPr>
          <w:rFonts w:ascii="Times New Roman" w:hAnsi="Times New Roman"/>
          <w:sz w:val="20"/>
        </w:rPr>
      </w:pPr>
      <w:r>
        <w:rPr>
          <w:rFonts w:ascii="Times New Roman" w:hAnsi="Times New Roman"/>
          <w:sz w:val="20"/>
        </w:rPr>
        <w:t>2) использование сточных вод в целях регулирования плодородия почв;</w:t>
      </w:r>
    </w:p>
    <w:p w14:paraId="75AC1337" w14:textId="77777777" w:rsidR="00D70885" w:rsidRDefault="009400E2">
      <w:pPr>
        <w:spacing w:after="0" w:line="240" w:lineRule="auto"/>
        <w:rPr>
          <w:rFonts w:ascii="Times New Roman" w:hAnsi="Times New Roman"/>
          <w:sz w:val="20"/>
        </w:rPr>
      </w:pPr>
      <w:r>
        <w:rPr>
          <w:rFonts w:ascii="Times New Roman" w:hAnsi="Times New Roman"/>
          <w:sz w:val="20"/>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56A088F" w14:textId="77777777" w:rsidR="00D70885" w:rsidRDefault="009400E2">
      <w:pPr>
        <w:spacing w:after="0" w:line="240" w:lineRule="auto"/>
        <w:rPr>
          <w:rFonts w:ascii="Times New Roman" w:hAnsi="Times New Roman"/>
          <w:sz w:val="20"/>
        </w:rPr>
      </w:pPr>
      <w:r>
        <w:rPr>
          <w:rFonts w:ascii="Times New Roman" w:hAnsi="Times New Roman"/>
          <w:sz w:val="20"/>
        </w:rPr>
        <w:t>4) осуществление авиационных мер по борьбе с вредными организмами.</w:t>
      </w:r>
    </w:p>
    <w:p w14:paraId="2FD73F3A" w14:textId="77777777" w:rsidR="00D70885" w:rsidRDefault="009400E2">
      <w:pPr>
        <w:spacing w:after="0" w:line="240" w:lineRule="auto"/>
        <w:rPr>
          <w:rFonts w:ascii="Times New Roman" w:hAnsi="Times New Roman"/>
          <w:sz w:val="20"/>
        </w:rPr>
      </w:pPr>
      <w:r>
        <w:rPr>
          <w:rFonts w:ascii="Times New Roman" w:hAnsi="Times New Roman"/>
          <w:sz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FA14F69" w14:textId="77777777" w:rsidR="00D70885" w:rsidRDefault="009400E2">
      <w:pPr>
        <w:spacing w:after="0" w:line="240" w:lineRule="auto"/>
        <w:rPr>
          <w:rFonts w:ascii="Times New Roman" w:hAnsi="Times New Roman"/>
          <w:sz w:val="20"/>
        </w:rPr>
      </w:pPr>
      <w:r>
        <w:rPr>
          <w:rFonts w:ascii="Times New Roman" w:hAnsi="Times New Roman"/>
          <w:sz w:val="20"/>
        </w:rPr>
        <w:t>- в границах территорий общего пользования;</w:t>
      </w:r>
    </w:p>
    <w:p w14:paraId="1A7069F4" w14:textId="77777777" w:rsidR="00D70885" w:rsidRDefault="009400E2">
      <w:pPr>
        <w:spacing w:after="0" w:line="240" w:lineRule="auto"/>
        <w:rPr>
          <w:rFonts w:ascii="Times New Roman" w:hAnsi="Times New Roman"/>
          <w:sz w:val="20"/>
        </w:rPr>
      </w:pPr>
      <w:r>
        <w:rPr>
          <w:rFonts w:ascii="Times New Roman" w:hAnsi="Times New Roman"/>
          <w:sz w:val="20"/>
        </w:rPr>
        <w:t>- предназначенные для размещения линейных объектов и (или) занятые линейными объектами.</w:t>
      </w:r>
    </w:p>
    <w:p w14:paraId="659D8463" w14:textId="77777777" w:rsidR="00D70885" w:rsidRDefault="009400E2">
      <w:pPr>
        <w:spacing w:after="0" w:line="240" w:lineRule="auto"/>
        <w:rPr>
          <w:rFonts w:ascii="Times New Roman" w:hAnsi="Times New Roman"/>
          <w:sz w:val="20"/>
        </w:rPr>
      </w:pPr>
      <w:r>
        <w:rPr>
          <w:rFonts w:ascii="Times New Roman" w:hAnsi="Times New Roman"/>
          <w:sz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sectPr w:rsidR="00D70885" w:rsidSect="008F49F9">
      <w:pgSz w:w="16838" w:h="11906" w:orient="landscape" w:code="9"/>
      <w:pgMar w:top="1701" w:right="1134" w:bottom="567" w:left="1134"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70885"/>
    <w:rsid w:val="008F49F9"/>
    <w:rsid w:val="009400E2"/>
    <w:rsid w:val="009C0DD3"/>
    <w:rsid w:val="00B1673E"/>
    <w:rsid w:val="00D70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619D6F9"/>
  <w15:docId w15:val="{CCB67D9F-A738-4722-BC91-1F5E4714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200" w:line="276" w:lineRule="auto"/>
    </w:pPr>
    <w:rPr>
      <w:sz w:val="22"/>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customStyle="1" w:styleId="ConsPlusTitle">
    <w:name w:val="ConsPlusTitle"/>
    <w:link w:val="ConsPlusTitle0"/>
    <w:rPr>
      <w:rFonts w:ascii="Arial" w:hAnsi="Arial"/>
      <w:b/>
    </w:rPr>
  </w:style>
  <w:style w:type="character" w:customStyle="1" w:styleId="ConsPlusTitle0">
    <w:name w:val="ConsPlusTitle"/>
    <w:link w:val="ConsPlusTitle"/>
    <w:rPr>
      <w:rFonts w:ascii="Arial" w:hAnsi="Arial"/>
      <w:b/>
    </w:rPr>
  </w:style>
  <w:style w:type="character" w:customStyle="1" w:styleId="30">
    <w:name w:val="Заголовок 3 Знак"/>
    <w:link w:val="3"/>
    <w:rPr>
      <w:rFonts w:ascii="XO Thames" w:hAnsi="XO Thames"/>
      <w:b/>
      <w:i/>
      <w:color w:val="000000"/>
    </w:rPr>
  </w:style>
  <w:style w:type="paragraph" w:styleId="31">
    <w:name w:val="toc 3"/>
    <w:next w:val="a"/>
    <w:link w:val="32"/>
    <w:uiPriority w:val="39"/>
    <w:pPr>
      <w:ind w:left="400"/>
    </w:pPr>
  </w:style>
  <w:style w:type="character" w:customStyle="1" w:styleId="32">
    <w:name w:val="Оглавление 3 Знак"/>
    <w:link w:val="31"/>
  </w:style>
  <w:style w:type="paragraph" w:styleId="a3">
    <w:name w:val="No Spacing"/>
    <w:link w:val="a4"/>
    <w:rPr>
      <w:sz w:val="22"/>
    </w:rPr>
  </w:style>
  <w:style w:type="character" w:customStyle="1" w:styleId="a4">
    <w:name w:val="Без интервала Знак"/>
    <w:link w:val="a3"/>
    <w:rPr>
      <w:sz w:val="22"/>
    </w:rPr>
  </w:style>
  <w:style w:type="paragraph" w:styleId="a5">
    <w:name w:val="Balloon Text"/>
    <w:basedOn w:val="a"/>
    <w:link w:val="a6"/>
    <w:pPr>
      <w:spacing w:after="0" w:line="240" w:lineRule="auto"/>
    </w:pPr>
    <w:rPr>
      <w:rFonts w:ascii="Tahoma" w:hAnsi="Tahoma"/>
      <w:sz w:val="16"/>
    </w:rPr>
  </w:style>
  <w:style w:type="character" w:customStyle="1" w:styleId="a6">
    <w:name w:val="Текст выноски Знак"/>
    <w:basedOn w:val="1"/>
    <w:link w:val="a5"/>
    <w:rPr>
      <w:rFonts w:ascii="Tahoma" w:hAnsi="Tahoma"/>
      <w:sz w:val="16"/>
    </w:rPr>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7"/>
    <w:rPr>
      <w:color w:val="0000FF"/>
      <w:u w:val="single"/>
    </w:rPr>
  </w:style>
  <w:style w:type="character" w:styleId="a7">
    <w:name w:val="Hyperlink"/>
    <w:link w:val="12"/>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rPr>
  </w:style>
  <w:style w:type="character" w:customStyle="1" w:styleId="14">
    <w:name w:val="Оглавление 1 Знак"/>
    <w:link w:val="13"/>
    <w:rPr>
      <w:rFonts w:ascii="XO Thames" w:hAnsi="XO Thames"/>
      <w:b/>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customStyle="1" w:styleId="15">
    <w:name w:val="Основной шрифт абзаца1"/>
  </w:style>
  <w:style w:type="paragraph" w:customStyle="1" w:styleId="nienie">
    <w:name w:val="nienie"/>
    <w:basedOn w:val="a"/>
    <w:link w:val="nienie0"/>
    <w:pPr>
      <w:keepLines/>
      <w:widowControl w:val="0"/>
      <w:spacing w:after="0" w:line="240" w:lineRule="auto"/>
      <w:ind w:left="709" w:hanging="284"/>
      <w:jc w:val="both"/>
    </w:pPr>
    <w:rPr>
      <w:rFonts w:ascii="Peterburg" w:hAnsi="Peterburg"/>
      <w:sz w:val="24"/>
    </w:rPr>
  </w:style>
  <w:style w:type="character" w:customStyle="1" w:styleId="nienie0">
    <w:name w:val="nienie"/>
    <w:basedOn w:val="1"/>
    <w:link w:val="nienie"/>
    <w:rPr>
      <w:rFonts w:ascii="Peterburg" w:hAnsi="Peterburg"/>
      <w:sz w:val="24"/>
    </w:rPr>
  </w:style>
  <w:style w:type="paragraph" w:styleId="a8">
    <w:name w:val="Subtitle"/>
    <w:next w:val="a"/>
    <w:link w:val="a9"/>
    <w:uiPriority w:val="11"/>
    <w:qFormat/>
    <w:rPr>
      <w:rFonts w:ascii="XO Thames" w:hAnsi="XO Thames"/>
      <w:i/>
      <w:color w:val="616161"/>
      <w:sz w:val="24"/>
    </w:rPr>
  </w:style>
  <w:style w:type="character" w:customStyle="1" w:styleId="a9">
    <w:name w:val="Подзаголовок Знак"/>
    <w:link w:val="a8"/>
    <w:rPr>
      <w:rFonts w:ascii="XO Thames" w:hAnsi="XO Thames"/>
      <w:i/>
      <w:color w:val="616161"/>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a">
    <w:name w:val="Title"/>
    <w:next w:val="a"/>
    <w:link w:val="ab"/>
    <w:uiPriority w:val="10"/>
    <w:qFormat/>
    <w:rPr>
      <w:rFonts w:ascii="XO Thames" w:hAnsi="XO Thames"/>
      <w:b/>
      <w:sz w:val="52"/>
    </w:rPr>
  </w:style>
  <w:style w:type="character" w:customStyle="1" w:styleId="ab">
    <w:name w:val="Заголовок Знак"/>
    <w:link w:val="aa"/>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4784</Words>
  <Characters>27272</Characters>
  <Application>Microsoft Office Word</Application>
  <DocSecurity>0</DocSecurity>
  <Lines>227</Lines>
  <Paragraphs>63</Paragraphs>
  <ScaleCrop>false</ScaleCrop>
  <Company/>
  <LinksUpToDate>false</LinksUpToDate>
  <CharactersWithSpaces>31993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090124</cp:lastModifiedBy>
  <cp:revision>3</cp:revision>
  <cp:lastPrinted>2025-03-27T13:38:00Z</cp:lastPrinted>
  <dcterms:created xsi:type="dcterms:W3CDTF">2025-03-27T13:32:00Z</dcterms:created>
  <dcterms:modified xsi:type="dcterms:W3CDTF">2025-03-27T13:39:00Z</dcterms:modified>
</cp:coreProperties>
</file>