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F9D7B" w14:textId="77777777" w:rsidR="00FD5E29" w:rsidRDefault="00C11D3E">
      <w:pPr>
        <w:pStyle w:val="a6"/>
        <w:jc w:val="center"/>
        <w:rPr>
          <w:rFonts w:ascii="Times New Roman" w:hAnsi="Times New Roman"/>
          <w:sz w:val="32"/>
        </w:rPr>
      </w:pPr>
      <w:r>
        <w:rPr>
          <w:rFonts w:ascii="Times New Roman" w:hAnsi="Times New Roman"/>
          <w:sz w:val="32"/>
        </w:rPr>
        <w:t>ФРАГМЕНТ КАРТЫ ГРАДОСТРОИТЕЛЬНОГО ЗОНИРОВАНИЯ КИЕВСКОГО СЕЛЬСКОГО ПОСЕЛЕНИЯ</w:t>
      </w:r>
    </w:p>
    <w:p w14:paraId="48C953EC" w14:textId="77777777" w:rsidR="00FD5E29" w:rsidRDefault="00C11D3E">
      <w:pPr>
        <w:pStyle w:val="a6"/>
        <w:jc w:val="center"/>
        <w:rPr>
          <w:rFonts w:ascii="Times New Roman" w:hAnsi="Times New Roman"/>
          <w:sz w:val="16"/>
        </w:rPr>
      </w:pPr>
      <w:r>
        <w:rPr>
          <w:rFonts w:ascii="Times New Roman" w:hAnsi="Times New Roman"/>
          <w:sz w:val="16"/>
        </w:rPr>
        <w:t>(утверждены решением Совета Киевского сельского поселения Крымского района от 29.12.2012 № 157</w:t>
      </w:r>
    </w:p>
    <w:p w14:paraId="6EA54F36" w14:textId="77777777" w:rsidR="00FD5E29" w:rsidRDefault="00C11D3E">
      <w:pPr>
        <w:pStyle w:val="a6"/>
        <w:jc w:val="center"/>
        <w:rPr>
          <w:rFonts w:ascii="Times New Roman" w:hAnsi="Times New Roman"/>
          <w:sz w:val="16"/>
        </w:rPr>
      </w:pPr>
      <w:r>
        <w:rPr>
          <w:rFonts w:ascii="Times New Roman" w:hAnsi="Times New Roman"/>
          <w:sz w:val="16"/>
        </w:rPr>
        <w:t xml:space="preserve"> с внесением изменений от 25.09.2024 № 507)</w:t>
      </w:r>
    </w:p>
    <w:p w14:paraId="56DCB996" w14:textId="77777777" w:rsidR="00FD5E29" w:rsidRDefault="00FD5E29">
      <w:pPr>
        <w:pStyle w:val="a6"/>
        <w:jc w:val="center"/>
        <w:rPr>
          <w:rFonts w:ascii="Times New Roman" w:hAnsi="Times New Roman"/>
          <w:sz w:val="16"/>
        </w:rPr>
      </w:pPr>
    </w:p>
    <w:p w14:paraId="6CC889C7" w14:textId="0059B7D6" w:rsidR="00FD5E29" w:rsidRDefault="00C11D3E">
      <w:r>
        <w:rPr>
          <w:noProof/>
        </w:rPr>
        <w:pict w14:anchorId="7E265FAD">
          <v:rect id="Picture 3" o:spid="_x0000_s1027" style="position:absolute;margin-left:98.05pt;margin-top:292.25pt;width:81.1pt;height:61.55pt;rotation:-2940925fd;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" filled="f" strokecolor="red" strokeweight="2.5pt">
            <w10:wrap anchory="page"/>
          </v:rect>
        </w:pict>
      </w:r>
      <w:r w:rsidR="00C5512E">
        <w:rPr>
          <w:noProof/>
        </w:rPr>
        <w:drawing>
          <wp:inline distT="0" distB="0" distL="0" distR="0" wp14:anchorId="361FE031" wp14:editId="74DA81A2">
            <wp:extent cx="5940425" cy="4916214"/>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pic:blipFill>
                  <pic:spPr>
                    <a:xfrm>
                      <a:off x="0" y="0"/>
                      <a:ext cx="5940425" cy="4916214"/>
                    </a:xfrm>
                    <a:prstGeom prst="rect">
                      <a:avLst/>
                    </a:prstGeom>
                  </pic:spPr>
                </pic:pic>
              </a:graphicData>
            </a:graphic>
          </wp:inline>
        </w:drawing>
      </w:r>
    </w:p>
    <w:p w14:paraId="645A92C6" w14:textId="1BD3D5E8" w:rsidR="00FD5E29" w:rsidRDefault="00C11D3E">
      <w:pPr>
        <w:pStyle w:val="a6"/>
        <w:rPr>
          <w:rFonts w:ascii="Times New Roman" w:hAnsi="Times New Roman"/>
          <w:sz w:val="24"/>
        </w:rPr>
      </w:pPr>
      <w:r>
        <w:rPr>
          <w:noProof/>
        </w:rPr>
        <w:pict w14:anchorId="39DB5838">
          <v:oval id="Picture 4" o:spid="_x0000_s1026" style="position:absolute;margin-left:10.05pt;margin-top:2pt;width:30pt;height:17.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" filled="f" strokecolor="red" strokeweight="2.25pt"/>
        </w:pict>
      </w:r>
      <w:r w:rsidR="00C5512E">
        <w:rPr>
          <w:rFonts w:ascii="Times New Roman" w:hAnsi="Times New Roman"/>
        </w:rPr>
        <w:tab/>
        <w:t xml:space="preserve">         </w:t>
      </w:r>
      <w:r w:rsidR="00C5512E">
        <w:rPr>
          <w:rFonts w:ascii="Times New Roman" w:hAnsi="Times New Roman"/>
          <w:sz w:val="24"/>
        </w:rPr>
        <w:t>- Рассматриваемый земельный участок</w:t>
      </w:r>
    </w:p>
    <w:p w14:paraId="01BD9CF6" w14:textId="77777777" w:rsidR="00FD5E29" w:rsidRDefault="00FD5E29">
      <w:pPr>
        <w:pStyle w:val="a6"/>
      </w:pPr>
    </w:p>
    <w:p w14:paraId="623B337A" w14:textId="77777777" w:rsidR="00FD5E29" w:rsidRDefault="00C11D3E">
      <w:pPr>
        <w:pStyle w:val="a6"/>
        <w:rPr>
          <w:rFonts w:ascii="Times New Roman" w:hAnsi="Times New Roman"/>
          <w:sz w:val="24"/>
        </w:rPr>
      </w:pPr>
      <w:r>
        <w:rPr>
          <w:noProof/>
        </w:rPr>
        <w:drawing>
          <wp:inline distT="0" distB="0" distL="0" distR="0" wp14:anchorId="149A7B91" wp14:editId="05831477">
            <wp:extent cx="5647690" cy="467233"/>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a:srcRect/>
                    <a:stretch/>
                  </pic:blipFill>
                  <pic:spPr>
                    <a:xfrm>
                      <a:off x="0" y="0"/>
                      <a:ext cx="5647690" cy="467233"/>
                    </a:xfrm>
                    <a:prstGeom prst="rect">
                      <a:avLst/>
                    </a:prstGeom>
                  </pic:spPr>
                </pic:pic>
              </a:graphicData>
            </a:graphic>
          </wp:inline>
        </w:drawing>
      </w:r>
    </w:p>
    <w:p w14:paraId="1432AC50" w14:textId="77777777" w:rsidR="00FD5E29" w:rsidRDefault="00C11D3E">
      <w:pPr>
        <w:pStyle w:val="a6"/>
      </w:pPr>
      <w:r>
        <w:rPr>
          <w:noProof/>
        </w:rPr>
        <w:drawing>
          <wp:inline distT="0" distB="0" distL="0" distR="0" wp14:anchorId="10B4C1D8" wp14:editId="017D402F">
            <wp:extent cx="6149213" cy="430657"/>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rcRect/>
                    <a:stretch/>
                  </pic:blipFill>
                  <pic:spPr>
                    <a:xfrm>
                      <a:off x="0" y="0"/>
                      <a:ext cx="6149213" cy="430657"/>
                    </a:xfrm>
                    <a:prstGeom prst="rect">
                      <a:avLst/>
                    </a:prstGeom>
                  </pic:spPr>
                </pic:pic>
              </a:graphicData>
            </a:graphic>
          </wp:inline>
        </w:drawing>
      </w:r>
    </w:p>
    <w:p w14:paraId="77092D22" w14:textId="77777777" w:rsidR="00FD5E29" w:rsidRDefault="00C11D3E">
      <w:pPr>
        <w:pStyle w:val="a6"/>
      </w:pPr>
      <w:r>
        <w:rPr>
          <w:noProof/>
        </w:rPr>
        <w:drawing>
          <wp:inline distT="0" distB="0" distL="0" distR="0" wp14:anchorId="3D13EDD7" wp14:editId="409835BC">
            <wp:extent cx="5441315" cy="4191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rcRect/>
                    <a:stretch/>
                  </pic:blipFill>
                  <pic:spPr>
                    <a:xfrm>
                      <a:off x="0" y="0"/>
                      <a:ext cx="5441315" cy="419100"/>
                    </a:xfrm>
                    <a:prstGeom prst="rect">
                      <a:avLst/>
                    </a:prstGeom>
                  </pic:spPr>
                </pic:pic>
              </a:graphicData>
            </a:graphic>
          </wp:inline>
        </w:drawing>
      </w:r>
    </w:p>
    <w:p w14:paraId="36157AC5" w14:textId="77777777" w:rsidR="00FD5E29" w:rsidRDefault="00C11D3E">
      <w:pPr>
        <w:pStyle w:val="a6"/>
      </w:pPr>
      <w:r>
        <w:rPr>
          <w:noProof/>
        </w:rPr>
        <w:drawing>
          <wp:inline distT="0" distB="0" distL="0" distR="0" wp14:anchorId="2A52506E" wp14:editId="32E44B5A">
            <wp:extent cx="6153404" cy="393573"/>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8"/>
                    <a:srcRect/>
                    <a:stretch/>
                  </pic:blipFill>
                  <pic:spPr>
                    <a:xfrm>
                      <a:off x="0" y="0"/>
                      <a:ext cx="6153404" cy="393573"/>
                    </a:xfrm>
                    <a:prstGeom prst="rect">
                      <a:avLst/>
                    </a:prstGeom>
                  </pic:spPr>
                </pic:pic>
              </a:graphicData>
            </a:graphic>
          </wp:inline>
        </w:drawing>
      </w:r>
    </w:p>
    <w:p w14:paraId="7113B67F" w14:textId="77777777" w:rsidR="00FD5E29" w:rsidRDefault="00FD5E29">
      <w:pPr>
        <w:pStyle w:val="a6"/>
        <w:rPr>
          <w:sz w:val="18"/>
        </w:rPr>
      </w:pPr>
    </w:p>
    <w:p w14:paraId="1C4D2BA9" w14:textId="3D832391" w:rsidR="00FD5E29" w:rsidRDefault="00C11D3E">
      <w:pPr>
        <w:spacing w:after="200" w:line="240" w:lineRule="auto"/>
        <w:jc w:val="both"/>
        <w:rPr>
          <w:rFonts w:ascii="Times New Roman" w:hAnsi="Times New Roman"/>
          <w:sz w:val="18"/>
        </w:rPr>
      </w:pPr>
      <w:r>
        <w:rPr>
          <w:rFonts w:ascii="Times New Roman" w:hAnsi="Times New Roman"/>
          <w:sz w:val="18"/>
        </w:rPr>
        <w:t xml:space="preserve">в границах приаэродромной территории аэродрома Крымск (приказ первого заместителя Министра Обороны РФ </w:t>
      </w:r>
      <w:r w:rsidR="00C5512E">
        <w:rPr>
          <w:rFonts w:ascii="Times New Roman" w:hAnsi="Times New Roman"/>
          <w:sz w:val="18"/>
        </w:rPr>
        <w:br/>
      </w:r>
      <w:r>
        <w:rPr>
          <w:rFonts w:ascii="Times New Roman" w:hAnsi="Times New Roman"/>
          <w:sz w:val="18"/>
        </w:rPr>
        <w:t>от 11.03.2023 № 180)</w:t>
      </w:r>
    </w:p>
    <w:p w14:paraId="5790C03E" w14:textId="77777777" w:rsidR="00FD5E29" w:rsidRDefault="00C11D3E">
      <w:pPr>
        <w:spacing w:after="0" w:line="240" w:lineRule="auto"/>
        <w:jc w:val="both"/>
        <w:rPr>
          <w:rFonts w:ascii="Times New Roman" w:hAnsi="Times New Roman"/>
          <w:sz w:val="18"/>
        </w:rPr>
      </w:pPr>
      <w:proofErr w:type="gramStart"/>
      <w:r>
        <w:rPr>
          <w:rFonts w:ascii="Times New Roman" w:hAnsi="Times New Roman"/>
          <w:sz w:val="18"/>
        </w:rPr>
        <w:t>Согласно публичной кадастровой карте</w:t>
      </w:r>
      <w:proofErr w:type="gramEnd"/>
      <w:r>
        <w:rPr>
          <w:rFonts w:ascii="Times New Roman" w:hAnsi="Times New Roman"/>
          <w:sz w:val="18"/>
        </w:rPr>
        <w:t xml:space="preserve"> земельный участок имеет обременения:</w:t>
      </w:r>
    </w:p>
    <w:p w14:paraId="672C0029" w14:textId="77777777" w:rsidR="00FD5E29" w:rsidRDefault="00C11D3E">
      <w:pPr>
        <w:spacing w:after="0" w:line="240" w:lineRule="auto"/>
        <w:jc w:val="both"/>
        <w:rPr>
          <w:rFonts w:ascii="Times New Roman" w:hAnsi="Times New Roman"/>
          <w:sz w:val="18"/>
        </w:rPr>
      </w:pPr>
      <w:r>
        <w:rPr>
          <w:rFonts w:ascii="Times New Roman" w:hAnsi="Times New Roman"/>
          <w:sz w:val="18"/>
        </w:rPr>
        <w:t xml:space="preserve">- Водоохранная зона реки </w:t>
      </w:r>
      <w:proofErr w:type="spellStart"/>
      <w:r>
        <w:rPr>
          <w:rFonts w:ascii="Times New Roman" w:hAnsi="Times New Roman"/>
          <w:sz w:val="18"/>
        </w:rPr>
        <w:t>Гечепсин</w:t>
      </w:r>
      <w:proofErr w:type="spellEnd"/>
    </w:p>
    <w:p w14:paraId="1E0F057B" w14:textId="4F7102BE" w:rsidR="00FD5E29" w:rsidRDefault="00C5512E">
      <w:pPr>
        <w:spacing w:after="0" w:line="240" w:lineRule="auto"/>
        <w:jc w:val="both"/>
        <w:rPr>
          <w:rFonts w:ascii="Times New Roman" w:hAnsi="Times New Roman"/>
          <w:sz w:val="18"/>
        </w:rPr>
      </w:pPr>
      <w:r>
        <w:rPr>
          <w:rFonts w:ascii="Times New Roman" w:hAnsi="Times New Roman"/>
          <w:sz w:val="18"/>
        </w:rPr>
        <w:t>- Охранная зона оп. № 1 (ВЛ-0,4 кВт от ТП КП-4-383 прис.1) - оп. № 12 (ВЛ-0,4 кВт от ТП КП-4-383 прис.1) с отпайкой № 1, № 2</w:t>
      </w:r>
    </w:p>
    <w:p w14:paraId="4151F854" w14:textId="77777777" w:rsidR="00FD5E29" w:rsidRDefault="00FD5E29">
      <w:pPr>
        <w:sectPr w:rsidR="00FD5E29">
          <w:pgSz w:w="11906" w:h="16838"/>
          <w:pgMar w:top="851" w:right="850" w:bottom="426" w:left="1701" w:header="708" w:footer="708" w:gutter="0"/>
          <w:cols w:space="720"/>
        </w:sectPr>
      </w:pPr>
    </w:p>
    <w:p w14:paraId="00B094A6" w14:textId="77777777" w:rsidR="00FD5E29" w:rsidRDefault="00C11D3E">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Киевского сельского поселения, утвержденных решением Совета Киевского сельского поселения</w:t>
      </w:r>
      <w:r>
        <w:rPr>
          <w:rFonts w:ascii="Times New Roman" w:hAnsi="Times New Roman"/>
          <w:sz w:val="20"/>
        </w:rPr>
        <w:br/>
        <w:t>от 29.12.2012 № 157 (в редакции от 25.09.2024 № 507).</w:t>
      </w:r>
    </w:p>
    <w:p w14:paraId="11434786" w14:textId="77777777" w:rsidR="00FD5E29" w:rsidRDefault="00C11D3E">
      <w:pPr>
        <w:widowControl w:val="0"/>
        <w:spacing w:after="0" w:line="240" w:lineRule="auto"/>
        <w:ind w:firstLine="426"/>
        <w:outlineLvl w:val="0"/>
        <w:rPr>
          <w:rFonts w:ascii="Times New Roman" w:hAnsi="Times New Roman"/>
          <w:b/>
          <w:sz w:val="20"/>
        </w:rPr>
      </w:pPr>
      <w:r>
        <w:rPr>
          <w:rFonts w:ascii="Times New Roman" w:hAnsi="Times New Roman"/>
          <w:b/>
          <w:sz w:val="20"/>
        </w:rPr>
        <w:t xml:space="preserve">Статья 51. Виды разрешенного использования земельных участков и объектов капитального </w:t>
      </w:r>
      <w:r>
        <w:rPr>
          <w:rFonts w:ascii="Times New Roman" w:hAnsi="Times New Roman"/>
          <w:b/>
          <w:sz w:val="20"/>
        </w:rPr>
        <w:t>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5D1BA164" w14:textId="77777777" w:rsidR="00FD5E29" w:rsidRDefault="00FD5E29">
      <w:pPr>
        <w:widowControl w:val="0"/>
        <w:spacing w:after="0" w:line="240" w:lineRule="auto"/>
        <w:ind w:firstLine="426"/>
        <w:outlineLvl w:val="0"/>
        <w:rPr>
          <w:rFonts w:ascii="Times New Roman" w:hAnsi="Times New Roman"/>
          <w:b/>
          <w:sz w:val="20"/>
        </w:rPr>
      </w:pPr>
    </w:p>
    <w:p w14:paraId="080B6A23" w14:textId="77777777" w:rsidR="00FD5E29" w:rsidRDefault="00C11D3E">
      <w:pPr>
        <w:keepNext/>
        <w:keepLines/>
        <w:spacing w:after="0" w:line="240" w:lineRule="auto"/>
        <w:jc w:val="center"/>
        <w:outlineLvl w:val="5"/>
        <w:rPr>
          <w:rFonts w:ascii="Times New Roman" w:hAnsi="Times New Roman"/>
          <w:b/>
          <w:sz w:val="20"/>
        </w:rPr>
      </w:pPr>
      <w:r>
        <w:rPr>
          <w:rFonts w:ascii="Times New Roman" w:hAnsi="Times New Roman"/>
          <w:b/>
          <w:sz w:val="20"/>
        </w:rPr>
        <w:t>Ж – 1Б. Зона застройки индивидуальными жилыми домами с содержанием домашнего скота и птицы.</w:t>
      </w:r>
    </w:p>
    <w:p w14:paraId="38F3729E" w14:textId="77777777" w:rsidR="00FD5E29" w:rsidRDefault="00FD5E29">
      <w:pPr>
        <w:spacing w:after="0" w:line="240" w:lineRule="auto"/>
        <w:jc w:val="both"/>
        <w:rPr>
          <w:rFonts w:ascii="Times New Roman" w:hAnsi="Times New Roman"/>
          <w:sz w:val="20"/>
        </w:rPr>
      </w:pPr>
    </w:p>
    <w:p w14:paraId="6E80F030"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Зона индивидуальной жилой застройки Ж-1Б выделена для обеспечения правовых, социальных, культурных, бытовых условий формирования жилых районов из отдельно стоящих индивидуальных жилых домов </w:t>
      </w:r>
      <w:r>
        <w:rPr>
          <w:rFonts w:ascii="Times New Roman" w:hAnsi="Times New Roman"/>
          <w:sz w:val="20"/>
        </w:rPr>
        <w:t>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638B44A4" w14:textId="77777777" w:rsidR="00FD5E29" w:rsidRDefault="00FD5E29">
      <w:pPr>
        <w:spacing w:after="0" w:line="240" w:lineRule="auto"/>
        <w:jc w:val="both"/>
        <w:rPr>
          <w:rFonts w:ascii="Times New Roman" w:hAnsi="Times New Roman"/>
          <w:sz w:val="20"/>
        </w:rPr>
      </w:pPr>
    </w:p>
    <w:p w14:paraId="70D5344C" w14:textId="77777777" w:rsidR="00FD5E29" w:rsidRDefault="00C11D3E">
      <w:pPr>
        <w:spacing w:after="0" w:line="240" w:lineRule="auto"/>
        <w:jc w:val="both"/>
        <w:rPr>
          <w:rFonts w:ascii="Times New Roman" w:hAnsi="Times New Roman"/>
          <w:b/>
          <w:sz w:val="20"/>
        </w:rPr>
      </w:pPr>
      <w:r>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4436F4" w14:textId="77777777" w:rsidR="00FD5E29" w:rsidRDefault="00FD5E29">
      <w:pPr>
        <w:spacing w:after="0" w:line="240" w:lineRule="auto"/>
        <w:jc w:val="both"/>
        <w:rPr>
          <w:rFonts w:ascii="Times New Roman" w:hAnsi="Times New Roman"/>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5"/>
        <w:gridCol w:w="5244"/>
        <w:gridCol w:w="5812"/>
      </w:tblGrid>
      <w:tr w:rsidR="00FD5E29" w14:paraId="0432F5E5" w14:textId="77777777">
        <w:trPr>
          <w:trHeight w:val="20"/>
        </w:trPr>
        <w:tc>
          <w:tcPr>
            <w:tcW w:w="3545" w:type="dxa"/>
            <w:tcBorders>
              <w:top w:val="single" w:sz="4" w:space="0" w:color="000000"/>
              <w:left w:val="single" w:sz="4" w:space="0" w:color="000000"/>
              <w:bottom w:val="single" w:sz="4" w:space="0" w:color="000000"/>
              <w:right w:val="single" w:sz="4" w:space="0" w:color="000000"/>
            </w:tcBorders>
            <w:vAlign w:val="center"/>
          </w:tcPr>
          <w:p w14:paraId="59FD057B" w14:textId="77777777" w:rsidR="00FD5E29" w:rsidRDefault="00C11D3E">
            <w:pPr>
              <w:spacing w:after="0" w:line="240" w:lineRule="auto"/>
              <w:jc w:val="both"/>
              <w:rPr>
                <w:rFonts w:ascii="Times New Roman" w:hAnsi="Times New Roman"/>
                <w:b/>
                <w:sz w:val="20"/>
              </w:rPr>
            </w:pPr>
            <w:r>
              <w:rPr>
                <w:rFonts w:ascii="Times New Roman" w:hAnsi="Times New Roman"/>
                <w:b/>
                <w:sz w:val="20"/>
              </w:rPr>
              <w:t>Виды разрешенного использования земельных участков</w:t>
            </w:r>
          </w:p>
        </w:tc>
        <w:tc>
          <w:tcPr>
            <w:tcW w:w="5244" w:type="dxa"/>
            <w:tcBorders>
              <w:top w:val="single" w:sz="4" w:space="0" w:color="000000"/>
              <w:left w:val="single" w:sz="4" w:space="0" w:color="000000"/>
              <w:bottom w:val="single" w:sz="4" w:space="0" w:color="000000"/>
              <w:right w:val="single" w:sz="4" w:space="0" w:color="000000"/>
            </w:tcBorders>
            <w:vAlign w:val="center"/>
          </w:tcPr>
          <w:p w14:paraId="5AC82D87" w14:textId="77777777" w:rsidR="00FD5E29" w:rsidRDefault="00C11D3E">
            <w:pPr>
              <w:spacing w:after="0" w:line="240" w:lineRule="auto"/>
              <w:jc w:val="both"/>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5812" w:type="dxa"/>
            <w:tcBorders>
              <w:top w:val="single" w:sz="4" w:space="0" w:color="000000"/>
              <w:left w:val="single" w:sz="4" w:space="0" w:color="000000"/>
              <w:bottom w:val="single" w:sz="4" w:space="0" w:color="000000"/>
              <w:right w:val="single" w:sz="4" w:space="0" w:color="000000"/>
            </w:tcBorders>
            <w:vAlign w:val="center"/>
          </w:tcPr>
          <w:p w14:paraId="4C8778D2" w14:textId="77777777" w:rsidR="00FD5E29" w:rsidRDefault="00C11D3E">
            <w:pPr>
              <w:spacing w:after="0" w:line="240" w:lineRule="auto"/>
              <w:jc w:val="both"/>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D5E29" w14:paraId="507C924C" w14:textId="77777777">
        <w:trPr>
          <w:trHeight w:val="20"/>
        </w:trPr>
        <w:tc>
          <w:tcPr>
            <w:tcW w:w="3545" w:type="dxa"/>
            <w:tcBorders>
              <w:top w:val="single" w:sz="4" w:space="0" w:color="000000"/>
              <w:left w:val="single" w:sz="4" w:space="0" w:color="000000"/>
              <w:bottom w:val="single" w:sz="4" w:space="0" w:color="000000"/>
              <w:right w:val="single" w:sz="4" w:space="0" w:color="000000"/>
            </w:tcBorders>
          </w:tcPr>
          <w:p w14:paraId="3210115B" w14:textId="77777777" w:rsidR="00FD5E29" w:rsidRDefault="00C11D3E">
            <w:pPr>
              <w:spacing w:after="0" w:line="240" w:lineRule="auto"/>
              <w:jc w:val="both"/>
              <w:rPr>
                <w:rFonts w:ascii="Times New Roman" w:hAnsi="Times New Roman"/>
                <w:sz w:val="20"/>
              </w:rPr>
            </w:pPr>
            <w:r>
              <w:rPr>
                <w:rFonts w:ascii="Times New Roman" w:hAnsi="Times New Roman"/>
                <w:sz w:val="20"/>
              </w:rPr>
              <w:t>[2.1] - Для индивидуального жилищного строительства</w:t>
            </w:r>
          </w:p>
        </w:tc>
        <w:tc>
          <w:tcPr>
            <w:tcW w:w="5244" w:type="dxa"/>
            <w:tcBorders>
              <w:top w:val="single" w:sz="4" w:space="0" w:color="000000"/>
              <w:left w:val="single" w:sz="4" w:space="0" w:color="000000"/>
              <w:bottom w:val="single" w:sz="4" w:space="0" w:color="000000"/>
              <w:right w:val="single" w:sz="4" w:space="0" w:color="000000"/>
            </w:tcBorders>
          </w:tcPr>
          <w:p w14:paraId="2D76AE9F"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D15C614" w14:textId="77777777" w:rsidR="00FD5E29" w:rsidRDefault="00C11D3E">
            <w:pPr>
              <w:spacing w:after="0" w:line="240" w:lineRule="auto"/>
              <w:jc w:val="both"/>
              <w:rPr>
                <w:rFonts w:ascii="Times New Roman" w:hAnsi="Times New Roman"/>
                <w:sz w:val="20"/>
              </w:rPr>
            </w:pPr>
            <w:r>
              <w:rPr>
                <w:rFonts w:ascii="Times New Roman" w:hAnsi="Times New Roman"/>
                <w:sz w:val="20"/>
              </w:rPr>
              <w:t>выращивание сельскохозяйственных культур;</w:t>
            </w:r>
          </w:p>
          <w:p w14:paraId="075CCF93"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гаражей для собственных нужд и хозяйственных построек</w:t>
            </w:r>
          </w:p>
        </w:tc>
        <w:tc>
          <w:tcPr>
            <w:tcW w:w="5812" w:type="dxa"/>
            <w:tcBorders>
              <w:top w:val="single" w:sz="4" w:space="0" w:color="000000"/>
              <w:left w:val="single" w:sz="4" w:space="0" w:color="000000"/>
              <w:bottom w:val="single" w:sz="4" w:space="0" w:color="000000"/>
              <w:right w:val="single" w:sz="4" w:space="0" w:color="000000"/>
            </w:tcBorders>
          </w:tcPr>
          <w:p w14:paraId="0E93F9DF"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земельных участков   – 400 /2000 кв. м;</w:t>
            </w:r>
          </w:p>
          <w:p w14:paraId="5DE58DB7" w14:textId="77777777" w:rsidR="00FD5E29" w:rsidRDefault="00C11D3E">
            <w:pPr>
              <w:spacing w:after="0" w:line="240" w:lineRule="auto"/>
              <w:jc w:val="both"/>
              <w:rPr>
                <w:rFonts w:ascii="Times New Roman" w:hAnsi="Times New Roman"/>
                <w:sz w:val="20"/>
              </w:rPr>
            </w:pPr>
            <w:r>
              <w:rPr>
                <w:rFonts w:ascii="Times New Roman" w:hAnsi="Times New Roman"/>
                <w:sz w:val="20"/>
              </w:rPr>
              <w:t>- предельный коэффициент плотности жилой застройки – 0,7;</w:t>
            </w:r>
          </w:p>
          <w:p w14:paraId="4A7A9E0A"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 минимальная ширина земельных участков вдоль фронта улицы (проезда) – 12 м;</w:t>
            </w:r>
          </w:p>
          <w:p w14:paraId="5D0DC970"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-максимальное количество надземных этажей объектов капитального </w:t>
            </w:r>
            <w:r>
              <w:rPr>
                <w:rFonts w:ascii="Times New Roman" w:hAnsi="Times New Roman"/>
                <w:sz w:val="20"/>
              </w:rPr>
              <w:t>строительства – 3 этажа (или 2 этажа с возможностью использования мансардного этажа);</w:t>
            </w:r>
          </w:p>
          <w:p w14:paraId="74F5A56D"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ED83B57" w14:textId="77777777" w:rsidR="00FD5E29" w:rsidRDefault="00C11D3E">
            <w:pPr>
              <w:spacing w:after="0" w:line="240" w:lineRule="auto"/>
              <w:jc w:val="both"/>
              <w:rPr>
                <w:rFonts w:ascii="Times New Roman" w:hAnsi="Times New Roman"/>
                <w:sz w:val="20"/>
              </w:rPr>
            </w:pPr>
            <w:r>
              <w:rPr>
                <w:rFonts w:ascii="Times New Roman" w:hAnsi="Times New Roman"/>
                <w:sz w:val="20"/>
              </w:rPr>
              <w:t>- максимальный процент застройки в границах земельного участка – 30%, процент застройки подземной части не регламентируется;</w:t>
            </w:r>
          </w:p>
          <w:p w14:paraId="18692C15"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p>
          <w:p w14:paraId="15CCF34E"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 жилых зданий - 3 м;</w:t>
            </w:r>
          </w:p>
          <w:p w14:paraId="729EAA5C" w14:textId="77777777" w:rsidR="00FD5E29" w:rsidRDefault="00C11D3E">
            <w:pPr>
              <w:spacing w:after="0" w:line="240" w:lineRule="auto"/>
              <w:jc w:val="both"/>
              <w:rPr>
                <w:rFonts w:ascii="Times New Roman" w:hAnsi="Times New Roman"/>
                <w:sz w:val="20"/>
              </w:rPr>
            </w:pPr>
            <w:r>
              <w:rPr>
                <w:rFonts w:ascii="Times New Roman" w:hAnsi="Times New Roman"/>
                <w:sz w:val="20"/>
              </w:rPr>
              <w:t>- хозяйственных построек- 1 м;</w:t>
            </w:r>
          </w:p>
          <w:p w14:paraId="4BFA8003" w14:textId="77777777" w:rsidR="00FD5E29" w:rsidRDefault="00C11D3E">
            <w:pPr>
              <w:spacing w:after="0" w:line="240" w:lineRule="auto"/>
              <w:jc w:val="both"/>
              <w:rPr>
                <w:rFonts w:ascii="Times New Roman" w:hAnsi="Times New Roman"/>
                <w:sz w:val="20"/>
              </w:rPr>
            </w:pPr>
            <w:r>
              <w:rPr>
                <w:rFonts w:ascii="Times New Roman" w:hAnsi="Times New Roman"/>
                <w:sz w:val="20"/>
              </w:rPr>
              <w:t>- построек для содержания скота и птицы – 4 м.</w:t>
            </w:r>
          </w:p>
          <w:p w14:paraId="640DBED7" w14:textId="77777777" w:rsidR="00FD5E29" w:rsidRDefault="00C11D3E">
            <w:pPr>
              <w:spacing w:after="0" w:line="240" w:lineRule="auto"/>
              <w:jc w:val="both"/>
              <w:rPr>
                <w:rFonts w:ascii="Times New Roman" w:hAnsi="Times New Roman"/>
                <w:sz w:val="20"/>
              </w:rPr>
            </w:pPr>
            <w:r>
              <w:rPr>
                <w:rFonts w:ascii="Times New Roman" w:hAnsi="Times New Roman"/>
                <w:sz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7E5F3071"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 для одноэтажного – 1 м.;</w:t>
            </w:r>
          </w:p>
          <w:p w14:paraId="24D2664C" w14:textId="77777777" w:rsidR="00FD5E29" w:rsidRDefault="00C11D3E">
            <w:pPr>
              <w:spacing w:after="0" w:line="240" w:lineRule="auto"/>
              <w:jc w:val="both"/>
              <w:rPr>
                <w:rFonts w:ascii="Times New Roman" w:hAnsi="Times New Roman"/>
                <w:sz w:val="20"/>
              </w:rPr>
            </w:pPr>
            <w:r>
              <w:rPr>
                <w:rFonts w:ascii="Times New Roman" w:hAnsi="Times New Roman"/>
                <w:sz w:val="20"/>
              </w:rPr>
              <w:t>- для двухэтажного – 1,5 м.;</w:t>
            </w:r>
          </w:p>
          <w:p w14:paraId="36AB4634" w14:textId="77777777" w:rsidR="00FD5E29" w:rsidRDefault="00C11D3E">
            <w:pPr>
              <w:spacing w:after="0" w:line="240" w:lineRule="auto"/>
              <w:jc w:val="both"/>
              <w:rPr>
                <w:rFonts w:ascii="Times New Roman" w:hAnsi="Times New Roman"/>
                <w:sz w:val="20"/>
              </w:rPr>
            </w:pPr>
            <w:r>
              <w:rPr>
                <w:rFonts w:ascii="Times New Roman" w:hAnsi="Times New Roman"/>
                <w:sz w:val="20"/>
              </w:rPr>
              <w:t>- для трехэтажного – 2 м., при условии, что расстояние до расположенного на соседнем земельном участке жилого дома не менее 5 м.</w:t>
            </w:r>
          </w:p>
          <w:p w14:paraId="63B11580"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Минимальный отступ строений от красной линии улиц не менее чем на - 5 м, от красной линии проездов не менее чем на 3 м.</w:t>
            </w:r>
          </w:p>
          <w:p w14:paraId="1B92BCD3"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этажей для гаражей и подсобных сооружений (хозяйственных построек) – до 2 этажей.</w:t>
            </w:r>
          </w:p>
          <w:p w14:paraId="67629EA7" w14:textId="77777777" w:rsidR="00FD5E29" w:rsidRDefault="00C11D3E">
            <w:pPr>
              <w:spacing w:after="0" w:line="240" w:lineRule="auto"/>
              <w:jc w:val="both"/>
              <w:rPr>
                <w:rFonts w:ascii="Times New Roman" w:hAnsi="Times New Roman"/>
                <w:b/>
                <w:sz w:val="20"/>
              </w:rPr>
            </w:pPr>
            <w:r>
              <w:rPr>
                <w:rFonts w:ascii="Times New Roman" w:hAnsi="Times New Roman"/>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4D6D48C1" w14:textId="77777777" w:rsidR="00FD5E29" w:rsidRDefault="00C11D3E">
            <w:pPr>
              <w:widowControl w:val="0"/>
              <w:spacing w:after="0" w:line="240" w:lineRule="auto"/>
              <w:jc w:val="both"/>
              <w:rPr>
                <w:rFonts w:ascii="Times New Roman" w:hAnsi="Times New Roman"/>
                <w:sz w:val="20"/>
              </w:rPr>
            </w:pPr>
            <w:r>
              <w:rPr>
                <w:rFonts w:ascii="Times New Roman" w:hAnsi="Times New Roman"/>
                <w:sz w:val="20"/>
              </w:rPr>
              <w:t>Максимальное количество объектов индивидуального жилищного строительства в пределах земельного участка – 1, за исключением:</w:t>
            </w:r>
          </w:p>
          <w:p w14:paraId="748CF704" w14:textId="77777777" w:rsidR="00FD5E29" w:rsidRDefault="00C11D3E">
            <w:pPr>
              <w:widowControl w:val="0"/>
              <w:spacing w:after="0" w:line="240" w:lineRule="auto"/>
              <w:jc w:val="both"/>
              <w:rPr>
                <w:rFonts w:ascii="Times New Roman" w:hAnsi="Times New Roman"/>
                <w:sz w:val="20"/>
              </w:rPr>
            </w:pPr>
            <w:r>
              <w:rPr>
                <w:rFonts w:ascii="Times New Roman" w:hAnsi="Times New Roman"/>
                <w:sz w:val="20"/>
              </w:rPr>
              <w:t xml:space="preserve">1) существующих объектов, реконструкция которых </w:t>
            </w:r>
            <w:proofErr w:type="gramStart"/>
            <w:r>
              <w:rPr>
                <w:rFonts w:ascii="Times New Roman" w:hAnsi="Times New Roman"/>
                <w:sz w:val="20"/>
              </w:rPr>
              <w:t>не возможна</w:t>
            </w:r>
            <w:proofErr w:type="gramEnd"/>
            <w:r>
              <w:rPr>
                <w:rFonts w:ascii="Times New Roman" w:hAnsi="Times New Roman"/>
                <w:sz w:val="20"/>
              </w:rPr>
              <w:t xml:space="preserve"> без уменьшения их несоответствия предельным параметрам разрешенного строительства;</w:t>
            </w:r>
          </w:p>
          <w:p w14:paraId="5EED4BAA"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Pr>
                <w:rFonts w:ascii="Times New Roman" w:hAnsi="Times New Roman"/>
                <w:sz w:val="20"/>
              </w:rPr>
              <w:t>собственности</w:t>
            </w:r>
            <w:proofErr w:type="gramEnd"/>
            <w:r>
              <w:rPr>
                <w:rFonts w:ascii="Times New Roman" w:hAnsi="Times New Roman"/>
                <w:sz w:val="20"/>
              </w:rPr>
              <w:t xml:space="preserve"> на которые зарегистрировано до вступления в силу настоящих изменений в Правила.</w:t>
            </w:r>
          </w:p>
        </w:tc>
      </w:tr>
      <w:tr w:rsidR="00FD5E29" w14:paraId="790D8AC5" w14:textId="77777777">
        <w:trPr>
          <w:trHeight w:val="20"/>
        </w:trPr>
        <w:tc>
          <w:tcPr>
            <w:tcW w:w="3545" w:type="dxa"/>
            <w:tcBorders>
              <w:top w:val="single" w:sz="4" w:space="0" w:color="000000"/>
              <w:left w:val="single" w:sz="4" w:space="0" w:color="000000"/>
              <w:bottom w:val="single" w:sz="4" w:space="0" w:color="000000"/>
              <w:right w:val="single" w:sz="4" w:space="0" w:color="000000"/>
            </w:tcBorders>
          </w:tcPr>
          <w:p w14:paraId="560549C5"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[2.2] - Для ведения личного подсобного хозяйства (приусадебный земельный участок)</w:t>
            </w:r>
          </w:p>
        </w:tc>
        <w:tc>
          <w:tcPr>
            <w:tcW w:w="5244" w:type="dxa"/>
            <w:tcBorders>
              <w:top w:val="single" w:sz="4" w:space="0" w:color="000000"/>
              <w:left w:val="single" w:sz="4" w:space="0" w:color="000000"/>
              <w:bottom w:val="single" w:sz="4" w:space="0" w:color="000000"/>
              <w:right w:val="single" w:sz="4" w:space="0" w:color="000000"/>
            </w:tcBorders>
          </w:tcPr>
          <w:p w14:paraId="23EBF471"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жилого дома, указанного в описании вида разрешенного использования с кодом 2.1 Классификатора;</w:t>
            </w:r>
          </w:p>
          <w:p w14:paraId="2E0D5FC7" w14:textId="77777777" w:rsidR="00FD5E29" w:rsidRDefault="00C11D3E">
            <w:pPr>
              <w:spacing w:after="0" w:line="240" w:lineRule="auto"/>
              <w:jc w:val="both"/>
              <w:rPr>
                <w:rFonts w:ascii="Times New Roman" w:hAnsi="Times New Roman"/>
                <w:sz w:val="20"/>
              </w:rPr>
            </w:pPr>
            <w:r>
              <w:rPr>
                <w:rFonts w:ascii="Times New Roman" w:hAnsi="Times New Roman"/>
                <w:sz w:val="20"/>
              </w:rPr>
              <w:t>производство сельскохозяйственной продукции;</w:t>
            </w:r>
          </w:p>
          <w:p w14:paraId="52202F22"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гаража и иных вспомогательных сооружений;</w:t>
            </w:r>
          </w:p>
          <w:p w14:paraId="37BCFD06" w14:textId="77777777" w:rsidR="00FD5E29" w:rsidRDefault="00C11D3E">
            <w:pPr>
              <w:spacing w:after="0" w:line="240" w:lineRule="auto"/>
              <w:jc w:val="both"/>
              <w:rPr>
                <w:rFonts w:ascii="Times New Roman" w:hAnsi="Times New Roman"/>
                <w:sz w:val="20"/>
              </w:rPr>
            </w:pPr>
            <w:r>
              <w:rPr>
                <w:rFonts w:ascii="Times New Roman" w:hAnsi="Times New Roman"/>
                <w:sz w:val="20"/>
              </w:rPr>
              <w:t>содержание сельскохозяйственных животных</w:t>
            </w:r>
          </w:p>
        </w:tc>
        <w:tc>
          <w:tcPr>
            <w:tcW w:w="5812" w:type="dxa"/>
            <w:tcBorders>
              <w:top w:val="single" w:sz="4" w:space="0" w:color="000000"/>
              <w:left w:val="single" w:sz="4" w:space="0" w:color="000000"/>
              <w:bottom w:val="single" w:sz="4" w:space="0" w:color="000000"/>
              <w:right w:val="single" w:sz="4" w:space="0" w:color="000000"/>
            </w:tcBorders>
          </w:tcPr>
          <w:p w14:paraId="6843A891"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земельных участков   – 1000 /5000 кв. м;</w:t>
            </w:r>
          </w:p>
          <w:p w14:paraId="06A6B745"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минимальная ширина земельных участков вдоль фронта улицы (проезда) – 12 м;</w:t>
            </w:r>
          </w:p>
          <w:p w14:paraId="44D17775"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2E08F7B"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6BED4290" w14:textId="77777777" w:rsidR="00FD5E29" w:rsidRDefault="00C11D3E">
            <w:pPr>
              <w:spacing w:after="0" w:line="240" w:lineRule="auto"/>
              <w:jc w:val="both"/>
              <w:rPr>
                <w:rFonts w:ascii="Times New Roman" w:hAnsi="Times New Roman"/>
                <w:sz w:val="20"/>
              </w:rPr>
            </w:pPr>
            <w:r>
              <w:rPr>
                <w:rFonts w:ascii="Times New Roman" w:hAnsi="Times New Roman"/>
                <w:sz w:val="20"/>
              </w:rPr>
              <w:t>- максимальный процент застройки в границах земельного участка – 20%, процент застройки подземной части не регламентируется;</w:t>
            </w:r>
          </w:p>
          <w:p w14:paraId="081F8933"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p>
          <w:p w14:paraId="3CDF18CF"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 жилых зданий - 3 м;</w:t>
            </w:r>
          </w:p>
          <w:p w14:paraId="55C78847"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хозяйственных </w:t>
            </w:r>
            <w:r>
              <w:rPr>
                <w:rFonts w:ascii="Times New Roman" w:hAnsi="Times New Roman"/>
                <w:sz w:val="20"/>
              </w:rPr>
              <w:t>построек- 1 м;</w:t>
            </w:r>
          </w:p>
          <w:p w14:paraId="62C3E5C8"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 построек для содержания скота и птицы – 4 м.</w:t>
            </w:r>
          </w:p>
          <w:p w14:paraId="10530945" w14:textId="77777777" w:rsidR="00FD5E29" w:rsidRDefault="00C11D3E">
            <w:pPr>
              <w:spacing w:after="0" w:line="240" w:lineRule="auto"/>
              <w:jc w:val="both"/>
              <w:rPr>
                <w:rFonts w:ascii="Times New Roman" w:hAnsi="Times New Roman"/>
                <w:sz w:val="20"/>
              </w:rPr>
            </w:pPr>
            <w:r>
              <w:rPr>
                <w:rFonts w:ascii="Times New Roman" w:hAnsi="Times New Roman"/>
                <w:sz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5C9746D9" w14:textId="77777777" w:rsidR="00FD5E29" w:rsidRDefault="00C11D3E">
            <w:pPr>
              <w:spacing w:after="0" w:line="240" w:lineRule="auto"/>
              <w:jc w:val="both"/>
              <w:rPr>
                <w:rFonts w:ascii="Times New Roman" w:hAnsi="Times New Roman"/>
                <w:sz w:val="20"/>
              </w:rPr>
            </w:pPr>
            <w:r>
              <w:rPr>
                <w:rFonts w:ascii="Times New Roman" w:hAnsi="Times New Roman"/>
                <w:sz w:val="20"/>
              </w:rPr>
              <w:t>- для одноэтажного – 1 м.;</w:t>
            </w:r>
          </w:p>
          <w:p w14:paraId="3285E82C" w14:textId="77777777" w:rsidR="00FD5E29" w:rsidRDefault="00C11D3E">
            <w:pPr>
              <w:spacing w:after="0" w:line="240" w:lineRule="auto"/>
              <w:jc w:val="both"/>
              <w:rPr>
                <w:rFonts w:ascii="Times New Roman" w:hAnsi="Times New Roman"/>
                <w:sz w:val="20"/>
              </w:rPr>
            </w:pPr>
            <w:r>
              <w:rPr>
                <w:rFonts w:ascii="Times New Roman" w:hAnsi="Times New Roman"/>
                <w:sz w:val="20"/>
              </w:rPr>
              <w:t>- для двухэтажного – 1,5 м.;</w:t>
            </w:r>
          </w:p>
          <w:p w14:paraId="5628A4B1" w14:textId="77777777" w:rsidR="00FD5E29" w:rsidRDefault="00C11D3E">
            <w:pPr>
              <w:spacing w:after="0" w:line="240" w:lineRule="auto"/>
              <w:jc w:val="both"/>
              <w:rPr>
                <w:rFonts w:ascii="Times New Roman" w:hAnsi="Times New Roman"/>
                <w:sz w:val="20"/>
              </w:rPr>
            </w:pPr>
            <w:r>
              <w:rPr>
                <w:rFonts w:ascii="Times New Roman" w:hAnsi="Times New Roman"/>
                <w:sz w:val="20"/>
              </w:rPr>
              <w:t>- для трехэтажного – 2 м., при условии, что расстояние до расположенного на соседнем земельном участке жилого дома не менее 5 м.</w:t>
            </w:r>
          </w:p>
          <w:p w14:paraId="704309CB"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Минимальный отступ строений от красной линии улиц не менее чем на - 5 м, от красной линии </w:t>
            </w:r>
            <w:r>
              <w:rPr>
                <w:rFonts w:ascii="Times New Roman" w:hAnsi="Times New Roman"/>
                <w:sz w:val="20"/>
              </w:rPr>
              <w:t>проездов не менее чем на 3 м.</w:t>
            </w:r>
          </w:p>
          <w:p w14:paraId="56DB9560"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этажей для гаражей и подсобных сооружений (хозяйственных построек) – до 2 этажей.</w:t>
            </w:r>
          </w:p>
          <w:p w14:paraId="40FE5B9E"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FD5E29" w14:paraId="5C5CE8BD" w14:textId="77777777">
        <w:trPr>
          <w:trHeight w:val="20"/>
        </w:trPr>
        <w:tc>
          <w:tcPr>
            <w:tcW w:w="3545" w:type="dxa"/>
            <w:tcBorders>
              <w:top w:val="single" w:sz="4" w:space="0" w:color="000000"/>
              <w:left w:val="single" w:sz="4" w:space="0" w:color="000000"/>
              <w:bottom w:val="single" w:sz="4" w:space="0" w:color="000000"/>
              <w:right w:val="single" w:sz="4" w:space="0" w:color="000000"/>
            </w:tcBorders>
          </w:tcPr>
          <w:p w14:paraId="1791A79F"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[2.3] - Блокированная жилая застройка</w:t>
            </w:r>
          </w:p>
        </w:tc>
        <w:tc>
          <w:tcPr>
            <w:tcW w:w="5244" w:type="dxa"/>
            <w:tcBorders>
              <w:top w:val="single" w:sz="4" w:space="0" w:color="000000"/>
              <w:left w:val="single" w:sz="4" w:space="0" w:color="000000"/>
              <w:bottom w:val="single" w:sz="4" w:space="0" w:color="000000"/>
              <w:right w:val="single" w:sz="4" w:space="0" w:color="000000"/>
            </w:tcBorders>
          </w:tcPr>
          <w:p w14:paraId="49D84292"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812" w:type="dxa"/>
            <w:tcBorders>
              <w:top w:val="single" w:sz="4" w:space="0" w:color="000000"/>
              <w:left w:val="single" w:sz="4" w:space="0" w:color="000000"/>
              <w:bottom w:val="single" w:sz="4" w:space="0" w:color="000000"/>
              <w:right w:val="single" w:sz="4" w:space="0" w:color="000000"/>
            </w:tcBorders>
          </w:tcPr>
          <w:p w14:paraId="087EC3A5"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земельных участков   - 100/8000 кв. м;</w:t>
            </w:r>
          </w:p>
          <w:p w14:paraId="022433F0"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блокированного жилого дома – 100/800 кв. м из расчета на 1 блок;</w:t>
            </w:r>
          </w:p>
          <w:p w14:paraId="41E92AFF" w14:textId="77777777" w:rsidR="00FD5E29" w:rsidRDefault="00C11D3E">
            <w:pPr>
              <w:spacing w:after="0" w:line="240" w:lineRule="auto"/>
              <w:jc w:val="both"/>
              <w:rPr>
                <w:rFonts w:ascii="Times New Roman" w:hAnsi="Times New Roman"/>
                <w:sz w:val="20"/>
              </w:rPr>
            </w:pPr>
            <w:r>
              <w:rPr>
                <w:rFonts w:ascii="Times New Roman" w:hAnsi="Times New Roman"/>
                <w:sz w:val="20"/>
              </w:rPr>
              <w:t>- предельный коэффициент плотности жилой застройки – 0,7;</w:t>
            </w:r>
          </w:p>
          <w:p w14:paraId="292343F2"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(проезда) – 6 м; </w:t>
            </w:r>
          </w:p>
          <w:p w14:paraId="48F25416"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этажей объектов капитального строительства – 3 этажа (включая мансардный этаж);</w:t>
            </w:r>
          </w:p>
          <w:p w14:paraId="13909A2D"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2D775D15"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573AB2F6"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от границы смежного земельного участка до:</w:t>
            </w:r>
            <w:r>
              <w:rPr>
                <w:rFonts w:ascii="Times New Roman" w:hAnsi="Times New Roman"/>
                <w:sz w:val="20"/>
              </w:rPr>
              <w:br/>
              <w:t xml:space="preserve">    - хозяйственных построек- 1 м.</w:t>
            </w:r>
          </w:p>
          <w:p w14:paraId="01F07A63"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Минимальный отступ строений от красной линии улиц не менее чем на - 5 м, от красной линии проездов не менее чем на 3 м.</w:t>
            </w:r>
          </w:p>
          <w:p w14:paraId="0193D47A"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40%, процент застройки подземной части не регламентируется;</w:t>
            </w:r>
          </w:p>
          <w:p w14:paraId="1F4AFBC1"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Максимальное количество этажей для гаражей и подсобных сооружений (хозяйственных построек) - до 2 этажей.</w:t>
            </w:r>
          </w:p>
          <w:p w14:paraId="1AA8E4C4"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Максимальная высота гаражей и подсобных сооружений </w:t>
            </w:r>
            <w:r>
              <w:rPr>
                <w:rFonts w:ascii="Times New Roman" w:hAnsi="Times New Roman"/>
                <w:sz w:val="20"/>
              </w:rPr>
              <w:t>(хозяйственных построек) от уровня земли до верха конька кровли)- 6 метров, высота помещения не менее 2,4 м.</w:t>
            </w:r>
          </w:p>
        </w:tc>
      </w:tr>
      <w:tr w:rsidR="00FD5E29" w14:paraId="165F53EB" w14:textId="77777777">
        <w:trPr>
          <w:trHeight w:val="274"/>
        </w:trPr>
        <w:tc>
          <w:tcPr>
            <w:tcW w:w="3545" w:type="dxa"/>
            <w:tcBorders>
              <w:top w:val="single" w:sz="4" w:space="0" w:color="000000"/>
              <w:left w:val="single" w:sz="4" w:space="0" w:color="000000"/>
              <w:bottom w:val="single" w:sz="4" w:space="0" w:color="000000"/>
              <w:right w:val="single" w:sz="4" w:space="0" w:color="000000"/>
            </w:tcBorders>
          </w:tcPr>
          <w:p w14:paraId="73597F53"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[9.3] - Историко-культурная деятельность</w:t>
            </w:r>
          </w:p>
        </w:tc>
        <w:tc>
          <w:tcPr>
            <w:tcW w:w="5244" w:type="dxa"/>
            <w:tcBorders>
              <w:top w:val="single" w:sz="4" w:space="0" w:color="000000"/>
              <w:left w:val="single" w:sz="4" w:space="0" w:color="000000"/>
              <w:bottom w:val="single" w:sz="4" w:space="0" w:color="000000"/>
              <w:right w:val="single" w:sz="4" w:space="0" w:color="000000"/>
            </w:tcBorders>
          </w:tcPr>
          <w:p w14:paraId="4B768172" w14:textId="77777777" w:rsidR="00FD5E29" w:rsidRDefault="00C11D3E">
            <w:pPr>
              <w:spacing w:after="0" w:line="240" w:lineRule="auto"/>
              <w:jc w:val="both"/>
              <w:rPr>
                <w:rFonts w:ascii="Times New Roman" w:hAnsi="Times New Roman"/>
                <w:sz w:val="20"/>
              </w:rPr>
            </w:pPr>
            <w:r>
              <w:rPr>
                <w:rFonts w:ascii="Times New Roman" w:hAnsi="Times New Roman"/>
                <w:sz w:val="20"/>
              </w:rPr>
              <w:t>Сохранение и изучение объектов культурного наследия народов Российской Федерации (памятников истории и культуры), в том числе:</w:t>
            </w:r>
          </w:p>
          <w:p w14:paraId="1C50DAA4" w14:textId="77777777" w:rsidR="00FD5E29" w:rsidRDefault="00C11D3E">
            <w:pPr>
              <w:spacing w:after="0" w:line="240" w:lineRule="auto"/>
              <w:jc w:val="both"/>
              <w:rPr>
                <w:rFonts w:ascii="Times New Roman" w:hAnsi="Times New Roman"/>
                <w:sz w:val="20"/>
              </w:rPr>
            </w:pPr>
            <w:r>
              <w:rPr>
                <w:rFonts w:ascii="Times New Roman" w:hAnsi="Times New Roman"/>
                <w:sz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812" w:type="dxa"/>
            <w:tcBorders>
              <w:top w:val="single" w:sz="4" w:space="0" w:color="000000"/>
              <w:left w:val="single" w:sz="4" w:space="0" w:color="000000"/>
              <w:bottom w:val="single" w:sz="4" w:space="0" w:color="000000"/>
              <w:right w:val="single" w:sz="4" w:space="0" w:color="000000"/>
            </w:tcBorders>
          </w:tcPr>
          <w:p w14:paraId="64E09274" w14:textId="77777777" w:rsidR="00FD5E29" w:rsidRDefault="00C11D3E">
            <w:pPr>
              <w:spacing w:after="0" w:line="240" w:lineRule="auto"/>
              <w:jc w:val="both"/>
              <w:rPr>
                <w:rFonts w:ascii="Times New Roman" w:hAnsi="Times New Roman"/>
                <w:sz w:val="20"/>
              </w:rPr>
            </w:pPr>
            <w:r>
              <w:rPr>
                <w:rFonts w:ascii="Times New Roman" w:hAnsi="Times New Roman"/>
                <w:sz w:val="20"/>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FD5E29" w14:paraId="56D5A42C" w14:textId="77777777">
        <w:trPr>
          <w:trHeight w:val="2208"/>
        </w:trPr>
        <w:tc>
          <w:tcPr>
            <w:tcW w:w="3545" w:type="dxa"/>
            <w:tcBorders>
              <w:top w:val="single" w:sz="4" w:space="0" w:color="000000"/>
              <w:left w:val="single" w:sz="4" w:space="0" w:color="000000"/>
              <w:bottom w:val="single" w:sz="4" w:space="0" w:color="000000"/>
              <w:right w:val="single" w:sz="4" w:space="0" w:color="000000"/>
            </w:tcBorders>
          </w:tcPr>
          <w:p w14:paraId="622327CD" w14:textId="77777777" w:rsidR="00FD5E29" w:rsidRDefault="00C11D3E">
            <w:pPr>
              <w:spacing w:after="0" w:line="240" w:lineRule="auto"/>
              <w:jc w:val="both"/>
              <w:rPr>
                <w:rFonts w:ascii="Times New Roman" w:hAnsi="Times New Roman"/>
                <w:sz w:val="20"/>
              </w:rPr>
            </w:pPr>
            <w:r>
              <w:rPr>
                <w:rFonts w:ascii="Times New Roman" w:hAnsi="Times New Roman"/>
                <w:sz w:val="20"/>
              </w:rPr>
              <w:t>[12.0.1] – Улично-дорожная сеть</w:t>
            </w:r>
          </w:p>
        </w:tc>
        <w:tc>
          <w:tcPr>
            <w:tcW w:w="5244" w:type="dxa"/>
            <w:tcBorders>
              <w:top w:val="single" w:sz="4" w:space="0" w:color="000000"/>
              <w:left w:val="single" w:sz="4" w:space="0" w:color="000000"/>
              <w:bottom w:val="single" w:sz="4" w:space="0" w:color="000000"/>
              <w:right w:val="single" w:sz="4" w:space="0" w:color="000000"/>
            </w:tcBorders>
          </w:tcPr>
          <w:p w14:paraId="79BABD9C"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Pr>
                <w:rFonts w:ascii="Times New Roman" w:hAnsi="Times New Roman"/>
                <w:sz w:val="20"/>
              </w:rPr>
              <w:t xml:space="preserve">проездов, велодорожек и объектов </w:t>
            </w:r>
            <w:proofErr w:type="spellStart"/>
            <w:r>
              <w:rPr>
                <w:rFonts w:ascii="Times New Roman" w:hAnsi="Times New Roman"/>
                <w:sz w:val="20"/>
              </w:rPr>
              <w:t>велотранспортной</w:t>
            </w:r>
            <w:proofErr w:type="spellEnd"/>
            <w:r>
              <w:rPr>
                <w:rFonts w:ascii="Times New Roman" w:hAnsi="Times New Roman"/>
                <w:sz w:val="20"/>
              </w:rPr>
              <w:t xml:space="preserve"> и инженерной инфраструктуры;</w:t>
            </w:r>
          </w:p>
          <w:p w14:paraId="0C08F738"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812" w:type="dxa"/>
            <w:vMerge w:val="restart"/>
            <w:tcBorders>
              <w:top w:val="single" w:sz="4" w:space="0" w:color="000000"/>
              <w:left w:val="single" w:sz="4" w:space="0" w:color="000000"/>
              <w:bottom w:val="single" w:sz="4" w:space="0" w:color="000000"/>
              <w:right w:val="single" w:sz="4" w:space="0" w:color="000000"/>
            </w:tcBorders>
            <w:vAlign w:val="center"/>
          </w:tcPr>
          <w:p w14:paraId="4F00E866"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минимальная/максимальная площадь земельных участков не устанавливается;</w:t>
            </w:r>
          </w:p>
          <w:p w14:paraId="70E06EB6" w14:textId="77777777" w:rsidR="00FD5E29" w:rsidRDefault="00C11D3E">
            <w:pPr>
              <w:spacing w:after="0" w:line="240" w:lineRule="auto"/>
              <w:jc w:val="both"/>
              <w:rPr>
                <w:rFonts w:ascii="Times New Roman" w:hAnsi="Times New Roman"/>
                <w:sz w:val="20"/>
              </w:rPr>
            </w:pPr>
            <w:r>
              <w:rPr>
                <w:rFonts w:ascii="Times New Roman" w:hAnsi="Times New Roman"/>
                <w:sz w:val="20"/>
              </w:rPr>
              <w:t>- регламенты не распространяются;</w:t>
            </w:r>
          </w:p>
          <w:p w14:paraId="6D043E44" w14:textId="77777777" w:rsidR="00FD5E29" w:rsidRDefault="00C11D3E">
            <w:pPr>
              <w:spacing w:after="0" w:line="240" w:lineRule="auto"/>
              <w:jc w:val="both"/>
              <w:rPr>
                <w:rFonts w:ascii="Times New Roman" w:hAnsi="Times New Roman"/>
                <w:sz w:val="20"/>
              </w:rPr>
            </w:pPr>
            <w:r>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D5E29" w14:paraId="1C9FF80F" w14:textId="77777777">
        <w:trPr>
          <w:trHeight w:val="2208"/>
        </w:trPr>
        <w:tc>
          <w:tcPr>
            <w:tcW w:w="3545" w:type="dxa"/>
            <w:tcBorders>
              <w:top w:val="single" w:sz="4" w:space="0" w:color="000000"/>
              <w:left w:val="single" w:sz="4" w:space="0" w:color="000000"/>
              <w:bottom w:val="single" w:sz="4" w:space="0" w:color="000000"/>
              <w:right w:val="single" w:sz="4" w:space="0" w:color="000000"/>
            </w:tcBorders>
          </w:tcPr>
          <w:p w14:paraId="5D08145C" w14:textId="77777777" w:rsidR="00FD5E29" w:rsidRDefault="00C11D3E">
            <w:pPr>
              <w:spacing w:after="0" w:line="240" w:lineRule="auto"/>
              <w:jc w:val="both"/>
              <w:rPr>
                <w:rFonts w:ascii="Times New Roman" w:hAnsi="Times New Roman"/>
                <w:sz w:val="20"/>
              </w:rPr>
            </w:pPr>
            <w:r>
              <w:rPr>
                <w:rFonts w:ascii="Times New Roman" w:hAnsi="Times New Roman"/>
                <w:sz w:val="20"/>
              </w:rPr>
              <w:t>[12.0.2] – Благоустройство территории</w:t>
            </w:r>
          </w:p>
        </w:tc>
        <w:tc>
          <w:tcPr>
            <w:tcW w:w="5244" w:type="dxa"/>
            <w:tcBorders>
              <w:top w:val="single" w:sz="4" w:space="0" w:color="000000"/>
              <w:left w:val="single" w:sz="4" w:space="0" w:color="000000"/>
              <w:bottom w:val="single" w:sz="4" w:space="0" w:color="000000"/>
              <w:right w:val="single" w:sz="4" w:space="0" w:color="000000"/>
            </w:tcBorders>
          </w:tcPr>
          <w:p w14:paraId="1A01E83D"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812" w:type="dxa"/>
            <w:vMerge/>
            <w:tcBorders>
              <w:top w:val="single" w:sz="4" w:space="0" w:color="000000"/>
              <w:left w:val="single" w:sz="4" w:space="0" w:color="000000"/>
              <w:bottom w:val="single" w:sz="4" w:space="0" w:color="000000"/>
              <w:right w:val="single" w:sz="4" w:space="0" w:color="000000"/>
            </w:tcBorders>
            <w:vAlign w:val="center"/>
          </w:tcPr>
          <w:p w14:paraId="56372554" w14:textId="77777777" w:rsidR="00FD5E29" w:rsidRDefault="00FD5E29"/>
        </w:tc>
      </w:tr>
    </w:tbl>
    <w:p w14:paraId="3FFC2A8C" w14:textId="77777777" w:rsidR="00FD5E29" w:rsidRDefault="00FD5E29">
      <w:pPr>
        <w:spacing w:after="0" w:line="240" w:lineRule="auto"/>
        <w:jc w:val="both"/>
        <w:rPr>
          <w:rFonts w:ascii="Times New Roman" w:hAnsi="Times New Roman"/>
          <w:b/>
          <w:sz w:val="20"/>
        </w:rPr>
      </w:pPr>
    </w:p>
    <w:p w14:paraId="47F90132" w14:textId="77777777" w:rsidR="00FD5E29" w:rsidRDefault="00FD5E29">
      <w:pPr>
        <w:spacing w:after="0" w:line="240" w:lineRule="auto"/>
        <w:jc w:val="both"/>
        <w:rPr>
          <w:rFonts w:ascii="Times New Roman" w:hAnsi="Times New Roman"/>
          <w:b/>
          <w:sz w:val="20"/>
        </w:rPr>
      </w:pPr>
    </w:p>
    <w:p w14:paraId="36AFA7D1" w14:textId="77777777" w:rsidR="00FD5E29" w:rsidRDefault="00FD5E29">
      <w:pPr>
        <w:spacing w:after="0" w:line="240" w:lineRule="auto"/>
        <w:jc w:val="both"/>
        <w:rPr>
          <w:rFonts w:ascii="Times New Roman" w:hAnsi="Times New Roman"/>
          <w:b/>
          <w:sz w:val="20"/>
        </w:rPr>
      </w:pPr>
    </w:p>
    <w:p w14:paraId="0BC5CFCD" w14:textId="77777777" w:rsidR="00FD5E29" w:rsidRDefault="00FD5E29">
      <w:pPr>
        <w:spacing w:after="0" w:line="240" w:lineRule="auto"/>
        <w:jc w:val="both"/>
        <w:rPr>
          <w:rFonts w:ascii="Times New Roman" w:hAnsi="Times New Roman"/>
          <w:b/>
          <w:sz w:val="20"/>
        </w:rPr>
      </w:pPr>
    </w:p>
    <w:p w14:paraId="3EC19AE7" w14:textId="77777777" w:rsidR="00FD5E29" w:rsidRDefault="00C11D3E">
      <w:pPr>
        <w:spacing w:after="0" w:line="240" w:lineRule="auto"/>
        <w:jc w:val="both"/>
        <w:rPr>
          <w:rFonts w:ascii="Times New Roman" w:hAnsi="Times New Roman"/>
          <w:b/>
          <w:sz w:val="20"/>
        </w:rPr>
      </w:pPr>
      <w:r>
        <w:rPr>
          <w:rFonts w:ascii="Times New Roman" w:hAnsi="Times New Roman"/>
          <w:b/>
          <w:sz w:val="20"/>
        </w:rPr>
        <w:lastRenderedPageBreak/>
        <w:t xml:space="preserve">Условно </w:t>
      </w:r>
      <w:r>
        <w:rPr>
          <w:rFonts w:ascii="Times New Roman" w:hAnsi="Times New Roman"/>
          <w:b/>
          <w:sz w:val="20"/>
        </w:rPr>
        <w:t>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46068EF" w14:textId="77777777" w:rsidR="00FD5E29" w:rsidRDefault="00FD5E29">
      <w:pPr>
        <w:spacing w:after="0" w:line="240" w:lineRule="auto"/>
        <w:jc w:val="both"/>
        <w:rPr>
          <w:rFonts w:ascii="Times New Roman" w:hAnsi="Times New Roman"/>
          <w:b/>
          <w:i/>
          <w:sz w:val="20"/>
        </w:rPr>
      </w:pP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545"/>
        <w:gridCol w:w="5386"/>
        <w:gridCol w:w="5670"/>
      </w:tblGrid>
      <w:tr w:rsidR="00FD5E29" w14:paraId="1DEE7306" w14:textId="77777777">
        <w:trPr>
          <w:trHeight w:val="20"/>
        </w:trPr>
        <w:tc>
          <w:tcPr>
            <w:tcW w:w="3545" w:type="dxa"/>
            <w:tcBorders>
              <w:top w:val="single" w:sz="8" w:space="0" w:color="000000"/>
              <w:left w:val="single" w:sz="8" w:space="0" w:color="000000"/>
              <w:bottom w:val="single" w:sz="4" w:space="0" w:color="000000"/>
              <w:right w:val="single" w:sz="8" w:space="0" w:color="000000"/>
            </w:tcBorders>
            <w:vAlign w:val="center"/>
          </w:tcPr>
          <w:p w14:paraId="21A66A93" w14:textId="77777777" w:rsidR="00FD5E29" w:rsidRDefault="00C11D3E">
            <w:pPr>
              <w:spacing w:after="0" w:line="240" w:lineRule="auto"/>
              <w:jc w:val="both"/>
              <w:rPr>
                <w:rFonts w:ascii="Times New Roman" w:hAnsi="Times New Roman"/>
                <w:b/>
                <w:sz w:val="20"/>
              </w:rPr>
            </w:pPr>
            <w:r>
              <w:rPr>
                <w:rFonts w:ascii="Times New Roman" w:hAnsi="Times New Roman"/>
                <w:b/>
                <w:sz w:val="20"/>
              </w:rPr>
              <w:t>Виды разрешенного использования земельных участков</w:t>
            </w:r>
          </w:p>
        </w:tc>
        <w:tc>
          <w:tcPr>
            <w:tcW w:w="5386" w:type="dxa"/>
            <w:tcBorders>
              <w:top w:val="single" w:sz="8" w:space="0" w:color="000000"/>
              <w:left w:val="single" w:sz="8" w:space="0" w:color="000000"/>
              <w:bottom w:val="single" w:sz="4" w:space="0" w:color="000000"/>
              <w:right w:val="single" w:sz="8" w:space="0" w:color="000000"/>
            </w:tcBorders>
            <w:vAlign w:val="center"/>
          </w:tcPr>
          <w:p w14:paraId="08534367" w14:textId="77777777" w:rsidR="00FD5E29" w:rsidRDefault="00C11D3E">
            <w:pPr>
              <w:spacing w:after="0" w:line="240" w:lineRule="auto"/>
              <w:jc w:val="both"/>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5670" w:type="dxa"/>
            <w:tcBorders>
              <w:top w:val="single" w:sz="8" w:space="0" w:color="000000"/>
              <w:left w:val="single" w:sz="8" w:space="0" w:color="000000"/>
              <w:bottom w:val="single" w:sz="4" w:space="0" w:color="000000"/>
              <w:right w:val="single" w:sz="8" w:space="0" w:color="000000"/>
            </w:tcBorders>
            <w:vAlign w:val="center"/>
          </w:tcPr>
          <w:p w14:paraId="7D4D6A28" w14:textId="77777777" w:rsidR="00FD5E29" w:rsidRDefault="00C11D3E">
            <w:pPr>
              <w:spacing w:after="0" w:line="240" w:lineRule="auto"/>
              <w:jc w:val="both"/>
              <w:rPr>
                <w:rFonts w:ascii="Times New Roman" w:hAnsi="Times New Roman"/>
                <w:b/>
                <w:sz w:val="20"/>
              </w:rPr>
            </w:pPr>
            <w:r>
              <w:rPr>
                <w:rFonts w:ascii="Times New Roman" w:hAnsi="Times New Roman"/>
                <w:b/>
                <w:sz w:val="20"/>
              </w:rPr>
              <w:t xml:space="preserve">Предельные (минимальные и (или) максимальные) размеры земельных участков и предельные параметры разрешенного строительства, </w:t>
            </w:r>
            <w:r>
              <w:rPr>
                <w:rFonts w:ascii="Times New Roman" w:hAnsi="Times New Roman"/>
                <w:b/>
                <w:sz w:val="20"/>
              </w:rPr>
              <w:t>реконструкции объектов капитального строительства</w:t>
            </w:r>
          </w:p>
        </w:tc>
      </w:tr>
      <w:tr w:rsidR="00FD5E29" w14:paraId="4B6CB477" w14:textId="77777777">
        <w:trPr>
          <w:trHeight w:val="20"/>
        </w:trPr>
        <w:tc>
          <w:tcPr>
            <w:tcW w:w="3545" w:type="dxa"/>
            <w:tcBorders>
              <w:top w:val="single" w:sz="8" w:space="0" w:color="000000"/>
              <w:left w:val="single" w:sz="8" w:space="0" w:color="000000"/>
              <w:bottom w:val="single" w:sz="4" w:space="0" w:color="000000"/>
              <w:right w:val="single" w:sz="8" w:space="0" w:color="000000"/>
            </w:tcBorders>
          </w:tcPr>
          <w:p w14:paraId="5FBF75A2" w14:textId="77777777" w:rsidR="00FD5E29" w:rsidRDefault="00C11D3E">
            <w:pPr>
              <w:spacing w:after="0" w:line="240" w:lineRule="auto"/>
              <w:jc w:val="both"/>
              <w:rPr>
                <w:rFonts w:ascii="Times New Roman" w:hAnsi="Times New Roman"/>
                <w:sz w:val="20"/>
              </w:rPr>
            </w:pPr>
            <w:r>
              <w:rPr>
                <w:rFonts w:ascii="Times New Roman" w:hAnsi="Times New Roman"/>
                <w:sz w:val="20"/>
              </w:rPr>
              <w:t>[2.1.1] - Малоэтажная многоквартирная жилая застройка</w:t>
            </w:r>
          </w:p>
        </w:tc>
        <w:tc>
          <w:tcPr>
            <w:tcW w:w="5386" w:type="dxa"/>
            <w:tcBorders>
              <w:top w:val="single" w:sz="8" w:space="0" w:color="000000"/>
              <w:left w:val="single" w:sz="8" w:space="0" w:color="000000"/>
              <w:bottom w:val="single" w:sz="4" w:space="0" w:color="000000"/>
              <w:right w:val="single" w:sz="8" w:space="0" w:color="000000"/>
            </w:tcBorders>
          </w:tcPr>
          <w:p w14:paraId="4F10BA7E"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малоэтажных многоквартирных домов (многоквартирные дома высотой до 4 этажей, включая мансардный);</w:t>
            </w:r>
            <w:r>
              <w:rPr>
                <w:rFonts w:ascii="Times New Roman" w:hAnsi="Times New Roman"/>
                <w:sz w:val="20"/>
              </w:rPr>
              <w:br/>
              <w:t xml:space="preserve">обустройство спортивных и детских </w:t>
            </w:r>
            <w:r>
              <w:rPr>
                <w:rFonts w:ascii="Times New Roman" w:hAnsi="Times New Roman"/>
                <w:sz w:val="20"/>
              </w:rPr>
              <w:t>площадок, площадок для отдыха;</w:t>
            </w:r>
            <w:r>
              <w:rPr>
                <w:rFonts w:ascii="Times New Roman" w:hAnsi="Times New Roman"/>
                <w:sz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670" w:type="dxa"/>
            <w:tcBorders>
              <w:top w:val="single" w:sz="8" w:space="0" w:color="000000"/>
              <w:left w:val="single" w:sz="8" w:space="0" w:color="000000"/>
              <w:bottom w:val="single" w:sz="4" w:space="0" w:color="000000"/>
              <w:right w:val="single" w:sz="8" w:space="0" w:color="000000"/>
            </w:tcBorders>
          </w:tcPr>
          <w:p w14:paraId="4FCF4A2A"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минимальная/максимальная площадь земельных участков – 1000 </w:t>
            </w:r>
            <w:proofErr w:type="spellStart"/>
            <w:proofErr w:type="gramStart"/>
            <w:r>
              <w:rPr>
                <w:rFonts w:ascii="Times New Roman" w:hAnsi="Times New Roman"/>
                <w:sz w:val="20"/>
              </w:rPr>
              <w:t>кв.м</w:t>
            </w:r>
            <w:proofErr w:type="spellEnd"/>
            <w:proofErr w:type="gramEnd"/>
            <w:r>
              <w:rPr>
                <w:rFonts w:ascii="Times New Roman" w:hAnsi="Times New Roman"/>
                <w:sz w:val="20"/>
              </w:rPr>
              <w:t>/не подлежит установлению;</w:t>
            </w:r>
          </w:p>
          <w:p w14:paraId="5E5D17A8" w14:textId="77777777" w:rsidR="00FD5E29" w:rsidRDefault="00C11D3E">
            <w:pPr>
              <w:spacing w:after="0" w:line="240" w:lineRule="auto"/>
              <w:jc w:val="both"/>
              <w:rPr>
                <w:rFonts w:ascii="Times New Roman" w:hAnsi="Times New Roman"/>
                <w:sz w:val="20"/>
              </w:rPr>
            </w:pPr>
            <w:r>
              <w:rPr>
                <w:rFonts w:ascii="Times New Roman" w:hAnsi="Times New Roman"/>
                <w:sz w:val="20"/>
              </w:rPr>
              <w:t>- предельный коэффициент плотности жилой застройки – 0,5;</w:t>
            </w:r>
          </w:p>
          <w:p w14:paraId="34615F2D"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 максимальное количество этажей – не более 4 этажей (включая мансардный этаж);</w:t>
            </w:r>
          </w:p>
          <w:p w14:paraId="168CFE58"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3A0623E7"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(проезда) – 12 м; </w:t>
            </w:r>
          </w:p>
          <w:p w14:paraId="189C15A9"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минимальные отступы от границ земельных участков - 3 м;</w:t>
            </w:r>
          </w:p>
          <w:p w14:paraId="36F7A579"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минимальный отступ строений от красной линии улиц не менее чем на - 5 м, от красной линии проездов не менее чем на 3 м;</w:t>
            </w:r>
          </w:p>
          <w:p w14:paraId="5593EBD2" w14:textId="77777777" w:rsidR="00FD5E29" w:rsidRDefault="00C11D3E">
            <w:pPr>
              <w:spacing w:after="0" w:line="240" w:lineRule="auto"/>
              <w:jc w:val="both"/>
              <w:rPr>
                <w:rFonts w:ascii="Times New Roman" w:hAnsi="Times New Roman"/>
                <w:sz w:val="20"/>
              </w:rPr>
            </w:pPr>
            <w:r>
              <w:rPr>
                <w:rFonts w:ascii="Times New Roman" w:hAnsi="Times New Roman"/>
                <w:sz w:val="20"/>
              </w:rPr>
              <w:t>- максимальный процент застройки в границах земельного участка – 40%, процент застройки подземной части не регламентируется;</w:t>
            </w:r>
          </w:p>
          <w:p w14:paraId="26CAC177" w14:textId="77777777" w:rsidR="00FD5E29" w:rsidRDefault="00C11D3E">
            <w:pPr>
              <w:spacing w:after="0" w:line="240" w:lineRule="auto"/>
              <w:jc w:val="both"/>
              <w:rPr>
                <w:rFonts w:ascii="Times New Roman" w:hAnsi="Times New Roman"/>
                <w:sz w:val="20"/>
              </w:rPr>
            </w:pPr>
            <w:r>
              <w:rPr>
                <w:rFonts w:ascii="Times New Roman" w:hAnsi="Times New Roman"/>
                <w:sz w:val="20"/>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FD5E29" w14:paraId="23B02874" w14:textId="77777777">
        <w:trPr>
          <w:trHeight w:val="20"/>
        </w:trPr>
        <w:tc>
          <w:tcPr>
            <w:tcW w:w="3545" w:type="dxa"/>
            <w:tcBorders>
              <w:top w:val="single" w:sz="8" w:space="0" w:color="000000"/>
              <w:left w:val="single" w:sz="8" w:space="0" w:color="000000"/>
              <w:bottom w:val="single" w:sz="4" w:space="0" w:color="000000"/>
              <w:right w:val="single" w:sz="8" w:space="0" w:color="000000"/>
            </w:tcBorders>
          </w:tcPr>
          <w:p w14:paraId="245428F3" w14:textId="77777777" w:rsidR="00FD5E29" w:rsidRDefault="00C11D3E">
            <w:pPr>
              <w:spacing w:after="0" w:line="240" w:lineRule="auto"/>
              <w:jc w:val="both"/>
              <w:rPr>
                <w:rFonts w:ascii="Times New Roman" w:hAnsi="Times New Roman"/>
                <w:sz w:val="20"/>
              </w:rPr>
            </w:pPr>
            <w:r>
              <w:rPr>
                <w:rFonts w:ascii="Times New Roman" w:hAnsi="Times New Roman"/>
                <w:sz w:val="20"/>
              </w:rPr>
              <w:t>[3.1.1] - Предоставление коммунальных услуг</w:t>
            </w:r>
          </w:p>
          <w:p w14:paraId="4BB3C573" w14:textId="77777777" w:rsidR="00FD5E29" w:rsidRDefault="00FD5E29">
            <w:pPr>
              <w:spacing w:after="0" w:line="240" w:lineRule="auto"/>
              <w:jc w:val="both"/>
              <w:rPr>
                <w:rFonts w:ascii="Times New Roman" w:hAnsi="Times New Roman"/>
                <w:sz w:val="20"/>
              </w:rPr>
            </w:pPr>
          </w:p>
        </w:tc>
        <w:tc>
          <w:tcPr>
            <w:tcW w:w="5386" w:type="dxa"/>
            <w:tcBorders>
              <w:top w:val="single" w:sz="8" w:space="0" w:color="000000"/>
              <w:left w:val="single" w:sz="8" w:space="0" w:color="000000"/>
              <w:bottom w:val="single" w:sz="4" w:space="0" w:color="000000"/>
              <w:right w:val="single" w:sz="8" w:space="0" w:color="000000"/>
            </w:tcBorders>
          </w:tcPr>
          <w:p w14:paraId="4AAA9814"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w:t>
            </w:r>
            <w:r>
              <w:rPr>
                <w:rFonts w:ascii="Times New Roman" w:hAnsi="Times New Roman"/>
                <w:sz w:val="20"/>
              </w:rPr>
              <w:t>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670" w:type="dxa"/>
            <w:tcBorders>
              <w:top w:val="single" w:sz="8" w:space="0" w:color="000000"/>
              <w:left w:val="single" w:sz="8" w:space="0" w:color="000000"/>
              <w:bottom w:val="single" w:sz="4" w:space="0" w:color="000000"/>
              <w:right w:val="single" w:sz="8" w:space="0" w:color="000000"/>
            </w:tcBorders>
          </w:tcPr>
          <w:p w14:paraId="0D99262A"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земельных участков - 10 кв. </w:t>
            </w:r>
            <w:proofErr w:type="gramStart"/>
            <w:r>
              <w:rPr>
                <w:rFonts w:ascii="Times New Roman" w:hAnsi="Times New Roman"/>
                <w:sz w:val="20"/>
              </w:rPr>
              <w:t>м/</w:t>
            </w:r>
            <w:r>
              <w:rPr>
                <w:rFonts w:ascii="Times New Roman" w:hAnsi="Times New Roman"/>
                <w:b/>
                <w:sz w:val="20"/>
              </w:rPr>
              <w:t xml:space="preserve"> не</w:t>
            </w:r>
            <w:proofErr w:type="gramEnd"/>
            <w:r>
              <w:rPr>
                <w:rFonts w:ascii="Times New Roman" w:hAnsi="Times New Roman"/>
                <w:b/>
                <w:sz w:val="20"/>
              </w:rPr>
              <w:t xml:space="preserve"> подлежит установлению</w:t>
            </w:r>
            <w:r>
              <w:rPr>
                <w:rFonts w:ascii="Times New Roman" w:hAnsi="Times New Roman"/>
                <w:sz w:val="20"/>
              </w:rPr>
              <w:t xml:space="preserve">; </w:t>
            </w:r>
          </w:p>
          <w:p w14:paraId="4759C624"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4 м;</w:t>
            </w:r>
          </w:p>
          <w:p w14:paraId="5A132559"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земельных участков </w:t>
            </w:r>
          </w:p>
          <w:p w14:paraId="2B8CB21B" w14:textId="77777777" w:rsidR="00FD5E29" w:rsidRDefault="00C11D3E">
            <w:pPr>
              <w:spacing w:after="0" w:line="240" w:lineRule="auto"/>
              <w:jc w:val="both"/>
              <w:rPr>
                <w:rFonts w:ascii="Times New Roman" w:hAnsi="Times New Roman"/>
                <w:sz w:val="20"/>
              </w:rPr>
            </w:pPr>
            <w:r>
              <w:rPr>
                <w:rFonts w:ascii="Times New Roman" w:hAnsi="Times New Roman"/>
                <w:sz w:val="20"/>
              </w:rPr>
              <w:t>- 1 м;</w:t>
            </w:r>
          </w:p>
          <w:p w14:paraId="4F99896E"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максимальное количество надземных этажей зданий – 3 этажа (включая мансардный этаж); </w:t>
            </w:r>
          </w:p>
          <w:p w14:paraId="503A0FB6"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максимальная высота строений, сооружений от уровня земли - 20 м;</w:t>
            </w:r>
          </w:p>
          <w:p w14:paraId="5E798F48"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максимальный процент застройки в границах земельного </w:t>
            </w:r>
            <w:r>
              <w:rPr>
                <w:rFonts w:ascii="Times New Roman" w:hAnsi="Times New Roman"/>
                <w:sz w:val="20"/>
              </w:rPr>
              <w:lastRenderedPageBreak/>
              <w:t>участка – 80%;</w:t>
            </w:r>
          </w:p>
          <w:p w14:paraId="787AB902" w14:textId="77777777" w:rsidR="00FD5E29" w:rsidRDefault="00C11D3E">
            <w:pPr>
              <w:spacing w:after="0" w:line="240" w:lineRule="auto"/>
              <w:jc w:val="both"/>
              <w:rPr>
                <w:rFonts w:ascii="Times New Roman" w:hAnsi="Times New Roman"/>
                <w:sz w:val="20"/>
              </w:rPr>
            </w:pPr>
            <w:r>
              <w:rPr>
                <w:rFonts w:ascii="Times New Roman" w:hAnsi="Times New Roman"/>
                <w:sz w:val="20"/>
              </w:rPr>
              <w:t>Процент застройки подземной части не регламентируется.</w:t>
            </w:r>
          </w:p>
          <w:p w14:paraId="17188B99" w14:textId="77777777" w:rsidR="00FD5E29" w:rsidRDefault="00C11D3E">
            <w:pPr>
              <w:spacing w:after="0" w:line="240" w:lineRule="auto"/>
              <w:jc w:val="both"/>
              <w:rPr>
                <w:rFonts w:ascii="Times New Roman" w:hAnsi="Times New Roman"/>
                <w:sz w:val="20"/>
              </w:rPr>
            </w:pPr>
            <w:r>
              <w:rPr>
                <w:rFonts w:ascii="Times New Roman" w:hAnsi="Times New Roman"/>
                <w:sz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FD5E29" w14:paraId="23EF4D6B"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380CA2A3"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[3.2.2] - Оказание социальной помощи населению</w:t>
            </w:r>
          </w:p>
        </w:tc>
        <w:tc>
          <w:tcPr>
            <w:tcW w:w="5386" w:type="dxa"/>
            <w:tcBorders>
              <w:top w:val="single" w:sz="8" w:space="0" w:color="000000"/>
              <w:left w:val="single" w:sz="8" w:space="0" w:color="000000"/>
              <w:bottom w:val="single" w:sz="8" w:space="0" w:color="000000"/>
              <w:right w:val="single" w:sz="8" w:space="0" w:color="000000"/>
            </w:tcBorders>
          </w:tcPr>
          <w:p w14:paraId="57C81F68"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369AA9B" w14:textId="77777777" w:rsidR="00FD5E29" w:rsidRDefault="00C11D3E">
            <w:pPr>
              <w:spacing w:after="0" w:line="240" w:lineRule="auto"/>
              <w:jc w:val="both"/>
              <w:rPr>
                <w:rFonts w:ascii="Times New Roman" w:hAnsi="Times New Roman"/>
                <w:sz w:val="20"/>
              </w:rPr>
            </w:pPr>
            <w:r>
              <w:rPr>
                <w:rFonts w:ascii="Times New Roman" w:hAnsi="Times New Roman"/>
                <w:sz w:val="20"/>
              </w:rPr>
              <w:t>некоммерческих фондов, благотворительных организаций, клубов по интересам</w:t>
            </w:r>
          </w:p>
        </w:tc>
        <w:tc>
          <w:tcPr>
            <w:tcW w:w="5670" w:type="dxa"/>
            <w:vMerge w:val="restart"/>
            <w:tcBorders>
              <w:top w:val="single" w:sz="8" w:space="0" w:color="000000"/>
              <w:left w:val="single" w:sz="8" w:space="0" w:color="000000"/>
              <w:bottom w:val="single" w:sz="8" w:space="0" w:color="000000"/>
              <w:right w:val="single" w:sz="8" w:space="0" w:color="000000"/>
            </w:tcBorders>
          </w:tcPr>
          <w:p w14:paraId="77C2BD45"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минимальная/максимальная площадь земельных участков – 300/5000 кв. м;</w:t>
            </w:r>
          </w:p>
          <w:p w14:paraId="04E3EC6B"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 ширина земельных участков вдоль фронта </w:t>
            </w:r>
            <w:r>
              <w:rPr>
                <w:rFonts w:ascii="Times New Roman" w:hAnsi="Times New Roman"/>
                <w:sz w:val="20"/>
              </w:rPr>
              <w:t>улицы (проезда) – 15 м;</w:t>
            </w:r>
          </w:p>
          <w:p w14:paraId="36F16B29"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от границ земельных участков - 3 м;</w:t>
            </w:r>
          </w:p>
          <w:p w14:paraId="66A8D6C3"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7643F2FE" w14:textId="77777777" w:rsidR="00FD5E29" w:rsidRDefault="00C11D3E">
            <w:pPr>
              <w:spacing w:after="0" w:line="240" w:lineRule="auto"/>
              <w:jc w:val="both"/>
              <w:rPr>
                <w:rFonts w:ascii="Times New Roman" w:hAnsi="Times New Roman"/>
                <w:sz w:val="20"/>
              </w:rPr>
            </w:pPr>
            <w:r>
              <w:rPr>
                <w:rFonts w:ascii="Times New Roman" w:hAnsi="Times New Roman"/>
                <w:sz w:val="20"/>
              </w:rPr>
              <w:t>- максимальный процент застройки в границах земельного участка – 60%, процент застройки подземной части не регламентируется.</w:t>
            </w:r>
          </w:p>
          <w:p w14:paraId="27CDF9A7" w14:textId="77777777" w:rsidR="00FD5E29" w:rsidRDefault="00C11D3E">
            <w:pPr>
              <w:spacing w:after="0" w:line="240" w:lineRule="auto"/>
              <w:jc w:val="both"/>
              <w:rPr>
                <w:rFonts w:ascii="Times New Roman" w:hAnsi="Times New Roman"/>
                <w:sz w:val="20"/>
              </w:rPr>
            </w:pPr>
            <w:r>
              <w:rPr>
                <w:rFonts w:ascii="Times New Roman" w:hAnsi="Times New Roman"/>
                <w:sz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FD5E29" w14:paraId="17858FFB"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2E79BBDE" w14:textId="77777777" w:rsidR="00FD5E29" w:rsidRDefault="00C11D3E">
            <w:pPr>
              <w:spacing w:after="0" w:line="240" w:lineRule="auto"/>
              <w:jc w:val="both"/>
              <w:rPr>
                <w:rFonts w:ascii="Times New Roman" w:hAnsi="Times New Roman"/>
                <w:sz w:val="20"/>
              </w:rPr>
            </w:pPr>
            <w:r>
              <w:rPr>
                <w:rFonts w:ascii="Times New Roman" w:hAnsi="Times New Roman"/>
                <w:sz w:val="20"/>
              </w:rPr>
              <w:t>[3.3] - Бытовое обслуживание</w:t>
            </w:r>
          </w:p>
        </w:tc>
        <w:tc>
          <w:tcPr>
            <w:tcW w:w="5386" w:type="dxa"/>
            <w:tcBorders>
              <w:top w:val="single" w:sz="8" w:space="0" w:color="000000"/>
              <w:left w:val="single" w:sz="8" w:space="0" w:color="000000"/>
              <w:bottom w:val="single" w:sz="8" w:space="0" w:color="000000"/>
              <w:right w:val="single" w:sz="8" w:space="0" w:color="000000"/>
            </w:tcBorders>
          </w:tcPr>
          <w:p w14:paraId="0F28FDC1"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670" w:type="dxa"/>
            <w:vMerge/>
            <w:tcBorders>
              <w:top w:val="single" w:sz="8" w:space="0" w:color="000000"/>
              <w:left w:val="single" w:sz="8" w:space="0" w:color="000000"/>
              <w:bottom w:val="single" w:sz="8" w:space="0" w:color="000000"/>
              <w:right w:val="single" w:sz="8" w:space="0" w:color="000000"/>
            </w:tcBorders>
          </w:tcPr>
          <w:p w14:paraId="329BA13E" w14:textId="77777777" w:rsidR="00FD5E29" w:rsidRDefault="00FD5E29"/>
        </w:tc>
      </w:tr>
      <w:tr w:rsidR="00FD5E29" w14:paraId="57A32E5E"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79F15C75" w14:textId="77777777" w:rsidR="00FD5E29" w:rsidRDefault="00C11D3E">
            <w:pPr>
              <w:spacing w:after="0" w:line="240" w:lineRule="auto"/>
              <w:jc w:val="both"/>
              <w:rPr>
                <w:rFonts w:ascii="Times New Roman" w:hAnsi="Times New Roman"/>
                <w:sz w:val="20"/>
              </w:rPr>
            </w:pPr>
            <w:r>
              <w:rPr>
                <w:rFonts w:ascii="Times New Roman" w:hAnsi="Times New Roman"/>
                <w:sz w:val="20"/>
              </w:rPr>
              <w:t>[4.1] - Деловое управление</w:t>
            </w:r>
          </w:p>
        </w:tc>
        <w:tc>
          <w:tcPr>
            <w:tcW w:w="5386" w:type="dxa"/>
            <w:tcBorders>
              <w:top w:val="single" w:sz="8" w:space="0" w:color="000000"/>
              <w:left w:val="single" w:sz="8" w:space="0" w:color="000000"/>
              <w:bottom w:val="single" w:sz="8" w:space="0" w:color="000000"/>
              <w:right w:val="single" w:sz="8" w:space="0" w:color="000000"/>
            </w:tcBorders>
          </w:tcPr>
          <w:p w14:paraId="3B74F143"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670" w:type="dxa"/>
            <w:tcBorders>
              <w:top w:val="single" w:sz="8" w:space="0" w:color="000000"/>
              <w:left w:val="single" w:sz="8" w:space="0" w:color="000000"/>
              <w:bottom w:val="single" w:sz="8" w:space="0" w:color="000000"/>
              <w:right w:val="single" w:sz="8" w:space="0" w:color="000000"/>
            </w:tcBorders>
          </w:tcPr>
          <w:p w14:paraId="10585B74"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400/5000 кв. м;</w:t>
            </w:r>
          </w:p>
          <w:p w14:paraId="28B928E4"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15м;</w:t>
            </w:r>
          </w:p>
          <w:p w14:paraId="62626BB2"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земельных участков </w:t>
            </w:r>
          </w:p>
          <w:p w14:paraId="74CA86B2" w14:textId="77777777" w:rsidR="00FD5E29" w:rsidRDefault="00C11D3E">
            <w:pPr>
              <w:spacing w:after="0" w:line="240" w:lineRule="auto"/>
              <w:jc w:val="both"/>
              <w:rPr>
                <w:rFonts w:ascii="Times New Roman" w:hAnsi="Times New Roman"/>
                <w:sz w:val="20"/>
              </w:rPr>
            </w:pPr>
            <w:r>
              <w:rPr>
                <w:rFonts w:ascii="Times New Roman" w:hAnsi="Times New Roman"/>
                <w:sz w:val="20"/>
              </w:rPr>
              <w:t>- 3 м;</w:t>
            </w:r>
          </w:p>
          <w:p w14:paraId="189E3E3F"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09C6B9CD"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27D2A8D1" w14:textId="77777777" w:rsidR="00FD5E29" w:rsidRDefault="00C11D3E">
            <w:pPr>
              <w:spacing w:after="0" w:line="240" w:lineRule="auto"/>
              <w:jc w:val="both"/>
              <w:rPr>
                <w:rFonts w:ascii="Times New Roman" w:hAnsi="Times New Roman"/>
                <w:sz w:val="20"/>
              </w:rPr>
            </w:pPr>
            <w:r>
              <w:rPr>
                <w:rFonts w:ascii="Times New Roman" w:hAnsi="Times New Roman"/>
                <w:sz w:val="20"/>
              </w:rPr>
              <w:t>Процент застройки подземной части не регламентируется.</w:t>
            </w:r>
          </w:p>
        </w:tc>
      </w:tr>
      <w:tr w:rsidR="00FD5E29" w14:paraId="7086FE82"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2A36C130" w14:textId="77777777" w:rsidR="00FD5E29" w:rsidRDefault="00C11D3E">
            <w:pPr>
              <w:spacing w:after="0" w:line="240" w:lineRule="auto"/>
              <w:jc w:val="both"/>
              <w:rPr>
                <w:rFonts w:ascii="Times New Roman" w:hAnsi="Times New Roman"/>
                <w:sz w:val="20"/>
              </w:rPr>
            </w:pPr>
            <w:r>
              <w:rPr>
                <w:rFonts w:ascii="Times New Roman" w:hAnsi="Times New Roman"/>
                <w:sz w:val="20"/>
              </w:rPr>
              <w:t>[4.4] - Магазины</w:t>
            </w:r>
          </w:p>
        </w:tc>
        <w:tc>
          <w:tcPr>
            <w:tcW w:w="5386" w:type="dxa"/>
            <w:tcBorders>
              <w:top w:val="single" w:sz="8" w:space="0" w:color="000000"/>
              <w:left w:val="single" w:sz="8" w:space="0" w:color="000000"/>
              <w:bottom w:val="single" w:sz="8" w:space="0" w:color="000000"/>
              <w:right w:val="single" w:sz="8" w:space="0" w:color="000000"/>
            </w:tcBorders>
          </w:tcPr>
          <w:p w14:paraId="119E1DA4"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70" w:type="dxa"/>
            <w:tcBorders>
              <w:top w:val="single" w:sz="8" w:space="0" w:color="000000"/>
              <w:left w:val="single" w:sz="8" w:space="0" w:color="000000"/>
              <w:bottom w:val="single" w:sz="8" w:space="0" w:color="000000"/>
              <w:right w:val="single" w:sz="8" w:space="0" w:color="000000"/>
            </w:tcBorders>
          </w:tcPr>
          <w:p w14:paraId="79E3CFD3"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минимальная/максимальная площадь земельного участка– 100/5 000 </w:t>
            </w:r>
            <w:r>
              <w:rPr>
                <w:rFonts w:ascii="Times New Roman" w:hAnsi="Times New Roman"/>
                <w:sz w:val="20"/>
              </w:rPr>
              <w:t>кв. м;</w:t>
            </w:r>
          </w:p>
          <w:p w14:paraId="33A8DB26"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минимальная ширина земельных участков вдоль фронта улицы (проезда) – 10 м; </w:t>
            </w:r>
          </w:p>
          <w:p w14:paraId="6FEC0044"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минимальный отступ строений от красной линии улиц не менее чем на - 5 м, от красной линии проездов не менее чем на 3 м;</w:t>
            </w:r>
          </w:p>
          <w:p w14:paraId="4BD32B23" w14:textId="77777777" w:rsidR="00FD5E29" w:rsidRDefault="00C11D3E">
            <w:pPr>
              <w:spacing w:after="0" w:line="240" w:lineRule="auto"/>
              <w:jc w:val="both"/>
              <w:rPr>
                <w:rFonts w:ascii="Times New Roman" w:hAnsi="Times New Roman"/>
                <w:sz w:val="20"/>
              </w:rPr>
            </w:pPr>
            <w:r>
              <w:rPr>
                <w:rFonts w:ascii="Times New Roman" w:hAnsi="Times New Roman"/>
                <w:sz w:val="20"/>
              </w:rPr>
              <w:t>- минимальные отступы от границ земельных участков - 3 м;</w:t>
            </w:r>
          </w:p>
          <w:p w14:paraId="7F2AB00F"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максимальное количество этажей зданий – 3 этажа; </w:t>
            </w:r>
          </w:p>
          <w:p w14:paraId="23B12131"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 максимальная высота зданий, строений от уровня земли -12 м;</w:t>
            </w:r>
          </w:p>
          <w:p w14:paraId="5D532473" w14:textId="77777777" w:rsidR="00FD5E29" w:rsidRDefault="00C11D3E">
            <w:pPr>
              <w:spacing w:after="0" w:line="240" w:lineRule="auto"/>
              <w:jc w:val="both"/>
              <w:rPr>
                <w:rFonts w:ascii="Times New Roman" w:hAnsi="Times New Roman"/>
                <w:sz w:val="20"/>
              </w:rPr>
            </w:pPr>
            <w:r>
              <w:rPr>
                <w:rFonts w:ascii="Times New Roman" w:hAnsi="Times New Roman"/>
                <w:sz w:val="20"/>
              </w:rPr>
              <w:t>- максимальный процент застройки в границах земельного участка – 80%, процент застройки подземной части не регламентируется.</w:t>
            </w:r>
          </w:p>
          <w:p w14:paraId="59AA2CD6" w14:textId="77777777" w:rsidR="00FD5E29" w:rsidRDefault="00C11D3E">
            <w:pPr>
              <w:spacing w:after="0" w:line="240" w:lineRule="auto"/>
              <w:jc w:val="both"/>
              <w:rPr>
                <w:rFonts w:ascii="Times New Roman" w:hAnsi="Times New Roman"/>
                <w:sz w:val="20"/>
              </w:rPr>
            </w:pPr>
            <w:r>
              <w:rPr>
                <w:rFonts w:ascii="Times New Roman" w:hAnsi="Times New Roman"/>
                <w:sz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D5E29" w14:paraId="4D2FED9C"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05DEA93B"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[4.6] – Общественное питание.</w:t>
            </w:r>
          </w:p>
        </w:tc>
        <w:tc>
          <w:tcPr>
            <w:tcW w:w="5386" w:type="dxa"/>
            <w:tcBorders>
              <w:top w:val="single" w:sz="8" w:space="0" w:color="000000"/>
              <w:left w:val="single" w:sz="8" w:space="0" w:color="000000"/>
              <w:bottom w:val="single" w:sz="8" w:space="0" w:color="000000"/>
              <w:right w:val="single" w:sz="8" w:space="0" w:color="000000"/>
            </w:tcBorders>
          </w:tcPr>
          <w:p w14:paraId="4A0EF468"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70" w:type="dxa"/>
            <w:tcBorders>
              <w:top w:val="single" w:sz="8" w:space="0" w:color="000000"/>
              <w:left w:val="single" w:sz="8" w:space="0" w:color="000000"/>
              <w:bottom w:val="single" w:sz="8" w:space="0" w:color="000000"/>
              <w:right w:val="single" w:sz="8" w:space="0" w:color="000000"/>
            </w:tcBorders>
          </w:tcPr>
          <w:p w14:paraId="3AC3078F"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400/5000 кв. м;</w:t>
            </w:r>
          </w:p>
          <w:p w14:paraId="6705C141"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15м;</w:t>
            </w:r>
          </w:p>
          <w:p w14:paraId="62D3BF51"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земельных участков </w:t>
            </w:r>
          </w:p>
          <w:p w14:paraId="705F650F" w14:textId="77777777" w:rsidR="00FD5E29" w:rsidRDefault="00C11D3E">
            <w:pPr>
              <w:spacing w:after="0" w:line="240" w:lineRule="auto"/>
              <w:jc w:val="both"/>
              <w:rPr>
                <w:rFonts w:ascii="Times New Roman" w:hAnsi="Times New Roman"/>
                <w:sz w:val="20"/>
              </w:rPr>
            </w:pPr>
            <w:r>
              <w:rPr>
                <w:rFonts w:ascii="Times New Roman" w:hAnsi="Times New Roman"/>
                <w:sz w:val="20"/>
              </w:rPr>
              <w:t>- 3 м;</w:t>
            </w:r>
          </w:p>
          <w:p w14:paraId="16B4DA1A"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331FCF6B"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666509A5"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Процент застройки подземной части не </w:t>
            </w:r>
            <w:r>
              <w:rPr>
                <w:rFonts w:ascii="Times New Roman" w:hAnsi="Times New Roman"/>
                <w:sz w:val="20"/>
              </w:rPr>
              <w:t>регламентируется.</w:t>
            </w:r>
          </w:p>
        </w:tc>
      </w:tr>
      <w:tr w:rsidR="00FD5E29" w14:paraId="2679FA80"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42BB5E60" w14:textId="77777777" w:rsidR="00FD5E29" w:rsidRDefault="00C11D3E">
            <w:pPr>
              <w:spacing w:after="0" w:line="240" w:lineRule="auto"/>
              <w:jc w:val="both"/>
              <w:rPr>
                <w:rFonts w:ascii="Times New Roman" w:hAnsi="Times New Roman"/>
                <w:sz w:val="20"/>
              </w:rPr>
            </w:pPr>
            <w:r>
              <w:rPr>
                <w:rFonts w:ascii="Times New Roman" w:hAnsi="Times New Roman"/>
                <w:sz w:val="20"/>
              </w:rPr>
              <w:t>[5.1.3] - Площадки для занятий спортом</w:t>
            </w:r>
          </w:p>
        </w:tc>
        <w:tc>
          <w:tcPr>
            <w:tcW w:w="5386" w:type="dxa"/>
            <w:tcBorders>
              <w:top w:val="single" w:sz="8" w:space="0" w:color="000000"/>
              <w:left w:val="single" w:sz="8" w:space="0" w:color="000000"/>
              <w:bottom w:val="single" w:sz="8" w:space="0" w:color="000000"/>
              <w:right w:val="single" w:sz="8" w:space="0" w:color="000000"/>
            </w:tcBorders>
          </w:tcPr>
          <w:p w14:paraId="29206783" w14:textId="77777777" w:rsidR="00FD5E29" w:rsidRDefault="00C11D3E">
            <w:pPr>
              <w:spacing w:after="0" w:line="240" w:lineRule="auto"/>
              <w:jc w:val="both"/>
              <w:rPr>
                <w:rFonts w:ascii="Times New Roman" w:hAnsi="Times New Roman"/>
                <w:sz w:val="20"/>
              </w:rPr>
            </w:pPr>
            <w:r>
              <w:rPr>
                <w:rFonts w:ascii="Times New Roman"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tcBorders>
              <w:top w:val="single" w:sz="8" w:space="0" w:color="000000"/>
              <w:left w:val="single" w:sz="8" w:space="0" w:color="000000"/>
              <w:bottom w:val="single" w:sz="8" w:space="0" w:color="000000"/>
              <w:right w:val="single" w:sz="8" w:space="0" w:color="000000"/>
            </w:tcBorders>
          </w:tcPr>
          <w:p w14:paraId="5B2FCFE0"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земельных участков - 50 кв. </w:t>
            </w:r>
            <w:proofErr w:type="gramStart"/>
            <w:r>
              <w:rPr>
                <w:rFonts w:ascii="Times New Roman" w:hAnsi="Times New Roman"/>
                <w:sz w:val="20"/>
              </w:rPr>
              <w:t>м</w:t>
            </w:r>
            <w:r>
              <w:rPr>
                <w:rFonts w:ascii="Times New Roman" w:hAnsi="Times New Roman"/>
                <w:b/>
                <w:sz w:val="20"/>
              </w:rPr>
              <w:t>/ не</w:t>
            </w:r>
            <w:proofErr w:type="gramEnd"/>
            <w:r>
              <w:rPr>
                <w:rFonts w:ascii="Times New Roman" w:hAnsi="Times New Roman"/>
                <w:b/>
                <w:sz w:val="20"/>
              </w:rPr>
              <w:t xml:space="preserve"> подлежит установлению;</w:t>
            </w:r>
          </w:p>
          <w:p w14:paraId="5446A28F"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34D72E27"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земельных участков </w:t>
            </w:r>
          </w:p>
          <w:p w14:paraId="3E125EB7" w14:textId="77777777" w:rsidR="00FD5E29" w:rsidRDefault="00C11D3E">
            <w:pPr>
              <w:spacing w:after="0" w:line="240" w:lineRule="auto"/>
              <w:jc w:val="both"/>
              <w:rPr>
                <w:rFonts w:ascii="Times New Roman" w:hAnsi="Times New Roman"/>
                <w:sz w:val="20"/>
              </w:rPr>
            </w:pPr>
            <w:r>
              <w:rPr>
                <w:rFonts w:ascii="Times New Roman" w:hAnsi="Times New Roman"/>
                <w:sz w:val="20"/>
              </w:rPr>
              <w:t>- 1 м;</w:t>
            </w:r>
          </w:p>
          <w:p w14:paraId="61C8766F"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максимальная высота строений, сооружений от уровня земли - 10 м;</w:t>
            </w:r>
          </w:p>
          <w:p w14:paraId="62746600"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90%.</w:t>
            </w:r>
          </w:p>
        </w:tc>
      </w:tr>
      <w:tr w:rsidR="00FD5E29" w14:paraId="7A98AB8F"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308BB494" w14:textId="77777777" w:rsidR="00FD5E29" w:rsidRDefault="00C11D3E">
            <w:pPr>
              <w:spacing w:after="0" w:line="240" w:lineRule="auto"/>
              <w:jc w:val="both"/>
              <w:rPr>
                <w:rFonts w:ascii="Times New Roman" w:hAnsi="Times New Roman"/>
                <w:sz w:val="20"/>
              </w:rPr>
            </w:pPr>
            <w:r>
              <w:rPr>
                <w:rFonts w:ascii="Times New Roman" w:hAnsi="Times New Roman"/>
                <w:sz w:val="20"/>
              </w:rPr>
              <w:t>[13.2] - Ведение садоводства</w:t>
            </w:r>
          </w:p>
        </w:tc>
        <w:tc>
          <w:tcPr>
            <w:tcW w:w="5386" w:type="dxa"/>
            <w:tcBorders>
              <w:top w:val="single" w:sz="8" w:space="0" w:color="000000"/>
              <w:left w:val="single" w:sz="8" w:space="0" w:color="000000"/>
              <w:bottom w:val="single" w:sz="8" w:space="0" w:color="000000"/>
              <w:right w:val="single" w:sz="8" w:space="0" w:color="000000"/>
            </w:tcBorders>
          </w:tcPr>
          <w:p w14:paraId="7A9B4E74" w14:textId="77777777" w:rsidR="00FD5E29" w:rsidRDefault="00C11D3E">
            <w:pPr>
              <w:spacing w:after="0" w:line="240" w:lineRule="auto"/>
              <w:jc w:val="both"/>
              <w:rPr>
                <w:rFonts w:ascii="Times New Roman" w:hAnsi="Times New Roman"/>
                <w:sz w:val="20"/>
              </w:rPr>
            </w:pPr>
            <w:r>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5670" w:type="dxa"/>
            <w:tcBorders>
              <w:top w:val="single" w:sz="8" w:space="0" w:color="000000"/>
              <w:left w:val="single" w:sz="8" w:space="0" w:color="000000"/>
              <w:bottom w:val="single" w:sz="8" w:space="0" w:color="000000"/>
              <w:right w:val="single" w:sz="8" w:space="0" w:color="000000"/>
            </w:tcBorders>
          </w:tcPr>
          <w:p w14:paraId="331DBD4A"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минимальная/максимальная площадь земельного участка – 600/1500 кв. м;</w:t>
            </w:r>
          </w:p>
          <w:p w14:paraId="16F3912F"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минимальная ширина земельных участков вдоль фронта улицы (проездов)- 12 метров;</w:t>
            </w:r>
          </w:p>
          <w:p w14:paraId="19156EA0"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для жилых строений от границ участка - 3 м;</w:t>
            </w:r>
          </w:p>
          <w:p w14:paraId="6641AC97" w14:textId="77777777" w:rsidR="00FD5E29" w:rsidRDefault="00C11D3E">
            <w:pPr>
              <w:spacing w:after="0" w:line="240" w:lineRule="auto"/>
              <w:jc w:val="both"/>
              <w:rPr>
                <w:rFonts w:ascii="Times New Roman" w:hAnsi="Times New Roman"/>
                <w:sz w:val="20"/>
              </w:rPr>
            </w:pPr>
            <w:r>
              <w:rPr>
                <w:rFonts w:ascii="Times New Roman" w:hAnsi="Times New Roman"/>
                <w:sz w:val="20"/>
              </w:rPr>
              <w:t>Отступ от красной линии – 5 м.</w:t>
            </w:r>
          </w:p>
          <w:p w14:paraId="00870D1A"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580E55AB"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40 %;</w:t>
            </w:r>
          </w:p>
          <w:p w14:paraId="38F955F1"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Максимальное количество этажей для хозяйственных строений и сооружений – 1 этаж.</w:t>
            </w:r>
          </w:p>
          <w:p w14:paraId="5062D52B"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Максимальная высота хозяйственных построек от уровня земли до верха конька кровли - 7 метров, высота помещения не менее 2,4 м.</w:t>
            </w:r>
          </w:p>
        </w:tc>
      </w:tr>
      <w:tr w:rsidR="00FD5E29" w14:paraId="20745E70" w14:textId="77777777">
        <w:trPr>
          <w:trHeight w:val="20"/>
        </w:trPr>
        <w:tc>
          <w:tcPr>
            <w:tcW w:w="3545" w:type="dxa"/>
            <w:tcBorders>
              <w:top w:val="single" w:sz="8" w:space="0" w:color="000000"/>
              <w:left w:val="single" w:sz="8" w:space="0" w:color="000000"/>
              <w:bottom w:val="single" w:sz="8" w:space="0" w:color="000000"/>
              <w:right w:val="single" w:sz="8" w:space="0" w:color="000000"/>
            </w:tcBorders>
          </w:tcPr>
          <w:p w14:paraId="4DFA7E17"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386" w:type="dxa"/>
            <w:tcBorders>
              <w:top w:val="single" w:sz="8" w:space="0" w:color="000000"/>
              <w:left w:val="single" w:sz="8" w:space="0" w:color="000000"/>
              <w:bottom w:val="single" w:sz="8" w:space="0" w:color="000000"/>
              <w:right w:val="single" w:sz="8" w:space="0" w:color="000000"/>
            </w:tcBorders>
          </w:tcPr>
          <w:p w14:paraId="1DC41CFD" w14:textId="77777777" w:rsidR="00FD5E29" w:rsidRDefault="00C11D3E">
            <w:pPr>
              <w:spacing w:after="0" w:line="240" w:lineRule="auto"/>
              <w:jc w:val="both"/>
              <w:rPr>
                <w:rFonts w:ascii="Times New Roman" w:hAnsi="Times New Roman"/>
                <w:sz w:val="20"/>
              </w:rPr>
            </w:pPr>
            <w:r>
              <w:rPr>
                <w:rFonts w:ascii="Times New Roman" w:hAnsi="Times New Roman"/>
                <w:sz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670" w:type="dxa"/>
            <w:tcBorders>
              <w:top w:val="single" w:sz="8" w:space="0" w:color="000000"/>
              <w:left w:val="single" w:sz="8" w:space="0" w:color="000000"/>
              <w:bottom w:val="single" w:sz="8" w:space="0" w:color="000000"/>
              <w:right w:val="single" w:sz="8" w:space="0" w:color="000000"/>
            </w:tcBorders>
          </w:tcPr>
          <w:p w14:paraId="0798C737"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минимальная/максимальная площадь земельных </w:t>
            </w:r>
            <w:proofErr w:type="gramStart"/>
            <w:r>
              <w:rPr>
                <w:rFonts w:ascii="Times New Roman" w:hAnsi="Times New Roman"/>
                <w:sz w:val="20"/>
              </w:rPr>
              <w:t>участков  –</w:t>
            </w:r>
            <w:proofErr w:type="gramEnd"/>
            <w:r>
              <w:rPr>
                <w:rFonts w:ascii="Times New Roman" w:hAnsi="Times New Roman"/>
                <w:sz w:val="20"/>
              </w:rPr>
              <w:t xml:space="preserve"> 1000/10000 кв. м;</w:t>
            </w:r>
          </w:p>
          <w:p w14:paraId="0B1F5064"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минимальные отступы от границ земельных участков </w:t>
            </w:r>
          </w:p>
          <w:p w14:paraId="4B5BC3C6" w14:textId="77777777" w:rsidR="00FD5E29" w:rsidRDefault="00C11D3E">
            <w:pPr>
              <w:spacing w:after="0" w:line="240" w:lineRule="auto"/>
              <w:jc w:val="both"/>
              <w:rPr>
                <w:rFonts w:ascii="Times New Roman" w:hAnsi="Times New Roman"/>
                <w:sz w:val="20"/>
              </w:rPr>
            </w:pPr>
            <w:r>
              <w:rPr>
                <w:rFonts w:ascii="Times New Roman" w:hAnsi="Times New Roman"/>
                <w:sz w:val="20"/>
              </w:rPr>
              <w:t>- 3 м;</w:t>
            </w:r>
          </w:p>
          <w:p w14:paraId="1A726CA8"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32BF27D3" w14:textId="77777777" w:rsidR="00FD5E29" w:rsidRDefault="00C11D3E">
            <w:pPr>
              <w:spacing w:after="0" w:line="240" w:lineRule="auto"/>
              <w:jc w:val="both"/>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6A67855E" w14:textId="77777777" w:rsidR="00FD5E29" w:rsidRDefault="00C11D3E">
            <w:pPr>
              <w:spacing w:after="0" w:line="240" w:lineRule="auto"/>
              <w:jc w:val="both"/>
              <w:rPr>
                <w:rFonts w:ascii="Times New Roman" w:hAnsi="Times New Roman"/>
                <w:sz w:val="20"/>
              </w:rPr>
            </w:pPr>
            <w:r>
              <w:rPr>
                <w:rFonts w:ascii="Times New Roman" w:hAnsi="Times New Roman"/>
                <w:sz w:val="20"/>
              </w:rPr>
              <w:t>Процент застройки подземной части не регламентируется.</w:t>
            </w:r>
          </w:p>
        </w:tc>
      </w:tr>
    </w:tbl>
    <w:p w14:paraId="2B57A8C2" w14:textId="77777777" w:rsidR="00FD5E29" w:rsidRDefault="00FD5E29">
      <w:pPr>
        <w:spacing w:after="0" w:line="240" w:lineRule="auto"/>
        <w:jc w:val="both"/>
        <w:rPr>
          <w:rFonts w:ascii="Times New Roman" w:hAnsi="Times New Roman"/>
          <w:b/>
          <w:sz w:val="20"/>
        </w:rPr>
      </w:pPr>
    </w:p>
    <w:p w14:paraId="5CF1EB8C" w14:textId="77777777" w:rsidR="00FD5E29" w:rsidRDefault="00C11D3E">
      <w:pPr>
        <w:spacing w:after="0" w:line="240" w:lineRule="auto"/>
        <w:jc w:val="both"/>
        <w:rPr>
          <w:rFonts w:ascii="Times New Roman" w:hAnsi="Times New Roman"/>
          <w:b/>
          <w:sz w:val="20"/>
        </w:rPr>
      </w:pPr>
      <w:r>
        <w:rPr>
          <w:rFonts w:ascii="Times New Roman" w:hAnsi="Times New Roman"/>
          <w:b/>
          <w:sz w:val="20"/>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w:t>
      </w:r>
      <w:r>
        <w:rPr>
          <w:rFonts w:ascii="Times New Roman" w:hAnsi="Times New Roman"/>
          <w:b/>
          <w:sz w:val="20"/>
        </w:rPr>
        <w:t>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p w14:paraId="47E6483B" w14:textId="77777777" w:rsidR="00FD5E29" w:rsidRDefault="00FD5E29">
      <w:pPr>
        <w:spacing w:after="0" w:line="240" w:lineRule="auto"/>
        <w:jc w:val="both"/>
        <w:rPr>
          <w:rFonts w:ascii="Times New Roman" w:hAnsi="Times New Roman"/>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4"/>
        <w:gridCol w:w="6237"/>
      </w:tblGrid>
      <w:tr w:rsidR="00FD5E29" w14:paraId="1E46EDA8" w14:textId="77777777">
        <w:trPr>
          <w:trHeight w:val="20"/>
        </w:trPr>
        <w:tc>
          <w:tcPr>
            <w:tcW w:w="8364" w:type="dxa"/>
            <w:tcBorders>
              <w:top w:val="single" w:sz="4" w:space="0" w:color="000000"/>
              <w:left w:val="single" w:sz="4" w:space="0" w:color="000000"/>
              <w:bottom w:val="single" w:sz="4" w:space="0" w:color="000000"/>
              <w:right w:val="single" w:sz="4" w:space="0" w:color="000000"/>
            </w:tcBorders>
            <w:vAlign w:val="center"/>
          </w:tcPr>
          <w:p w14:paraId="686DC843" w14:textId="77777777" w:rsidR="00FD5E29" w:rsidRDefault="00C11D3E">
            <w:pPr>
              <w:spacing w:after="0" w:line="240" w:lineRule="auto"/>
              <w:jc w:val="both"/>
              <w:rPr>
                <w:rFonts w:ascii="Times New Roman" w:hAnsi="Times New Roman"/>
                <w:sz w:val="20"/>
              </w:rPr>
            </w:pPr>
            <w:r>
              <w:rPr>
                <w:rFonts w:ascii="Times New Roman" w:hAnsi="Times New Roman"/>
                <w:b/>
                <w:sz w:val="20"/>
              </w:rPr>
              <w:t>Виды разрешенного использования земельных участков и объектов капитального строительства</w:t>
            </w:r>
          </w:p>
        </w:tc>
        <w:tc>
          <w:tcPr>
            <w:tcW w:w="6237" w:type="dxa"/>
            <w:tcBorders>
              <w:top w:val="single" w:sz="4" w:space="0" w:color="000000"/>
              <w:left w:val="single" w:sz="4" w:space="0" w:color="000000"/>
              <w:bottom w:val="single" w:sz="4" w:space="0" w:color="000000"/>
              <w:right w:val="single" w:sz="4" w:space="0" w:color="000000"/>
            </w:tcBorders>
            <w:vAlign w:val="center"/>
          </w:tcPr>
          <w:p w14:paraId="56A8A175" w14:textId="77777777" w:rsidR="00FD5E29" w:rsidRDefault="00C11D3E">
            <w:pPr>
              <w:spacing w:after="0" w:line="240" w:lineRule="auto"/>
              <w:jc w:val="both"/>
              <w:rPr>
                <w:rFonts w:ascii="Times New Roman" w:hAnsi="Times New Roman"/>
                <w:sz w:val="20"/>
              </w:rPr>
            </w:pPr>
            <w:r>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FD5E29" w14:paraId="5A5B4BE1" w14:textId="77777777">
        <w:trPr>
          <w:trHeight w:val="20"/>
        </w:trPr>
        <w:tc>
          <w:tcPr>
            <w:tcW w:w="8364" w:type="dxa"/>
            <w:tcBorders>
              <w:top w:val="single" w:sz="4" w:space="0" w:color="000000"/>
              <w:left w:val="single" w:sz="4" w:space="0" w:color="000000"/>
              <w:bottom w:val="single" w:sz="4" w:space="0" w:color="000000"/>
              <w:right w:val="single" w:sz="4" w:space="0" w:color="000000"/>
            </w:tcBorders>
            <w:vAlign w:val="center"/>
          </w:tcPr>
          <w:p w14:paraId="22180BF1" w14:textId="77777777" w:rsidR="00FD5E29" w:rsidRDefault="00C11D3E">
            <w:pPr>
              <w:spacing w:after="0" w:line="240" w:lineRule="auto"/>
              <w:jc w:val="both"/>
              <w:rPr>
                <w:rFonts w:ascii="Times New Roman" w:hAnsi="Times New Roman"/>
                <w:sz w:val="20"/>
              </w:rPr>
            </w:pPr>
            <w:r>
              <w:rPr>
                <w:rFonts w:ascii="Times New Roman" w:hAnsi="Times New Roman"/>
                <w:sz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F8EE216" w14:textId="77777777" w:rsidR="00FD5E29" w:rsidRDefault="00C11D3E">
            <w:pPr>
              <w:spacing w:after="0" w:line="240" w:lineRule="auto"/>
              <w:jc w:val="both"/>
              <w:rPr>
                <w:rFonts w:ascii="Times New Roman" w:hAnsi="Times New Roman"/>
                <w:sz w:val="20"/>
              </w:rPr>
            </w:pPr>
            <w:r>
              <w:rPr>
                <w:rFonts w:ascii="Times New Roman" w:hAnsi="Times New Roman"/>
                <w:sz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7842F0B" w14:textId="77777777" w:rsidR="00FD5E29" w:rsidRDefault="00C11D3E">
            <w:pPr>
              <w:spacing w:after="0" w:line="240" w:lineRule="auto"/>
              <w:jc w:val="both"/>
              <w:rPr>
                <w:rFonts w:ascii="Times New Roman" w:hAnsi="Times New Roman"/>
                <w:sz w:val="20"/>
              </w:rPr>
            </w:pPr>
            <w:r>
              <w:rPr>
                <w:rFonts w:ascii="Times New Roman" w:hAnsi="Times New Roman"/>
                <w:sz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0DBD06"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1944C2" w14:textId="77777777" w:rsidR="00FD5E29" w:rsidRDefault="00C11D3E">
            <w:pPr>
              <w:spacing w:after="0" w:line="240" w:lineRule="auto"/>
              <w:jc w:val="both"/>
              <w:rPr>
                <w:rFonts w:ascii="Times New Roman" w:hAnsi="Times New Roman"/>
                <w:sz w:val="20"/>
              </w:rPr>
            </w:pPr>
            <w:r>
              <w:rPr>
                <w:rFonts w:ascii="Times New Roman" w:hAnsi="Times New Roman"/>
                <w:sz w:val="20"/>
              </w:rPr>
              <w:t>- проезды общего пользования;</w:t>
            </w:r>
          </w:p>
          <w:p w14:paraId="336F7515" w14:textId="77777777" w:rsidR="00FD5E29" w:rsidRDefault="00C11D3E">
            <w:pPr>
              <w:spacing w:after="0" w:line="240" w:lineRule="auto"/>
              <w:jc w:val="both"/>
              <w:rPr>
                <w:rFonts w:ascii="Times New Roman" w:hAnsi="Times New Roman"/>
                <w:sz w:val="20"/>
              </w:rPr>
            </w:pPr>
            <w:r>
              <w:rPr>
                <w:rFonts w:ascii="Times New Roman" w:hAnsi="Times New Roman"/>
                <w:sz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5EB7FB8" w14:textId="77777777" w:rsidR="00FD5E29" w:rsidRDefault="00C11D3E">
            <w:pPr>
              <w:spacing w:after="0" w:line="240" w:lineRule="auto"/>
              <w:jc w:val="both"/>
              <w:rPr>
                <w:rFonts w:ascii="Times New Roman" w:hAnsi="Times New Roman"/>
                <w:sz w:val="20"/>
              </w:rPr>
            </w:pPr>
            <w:r>
              <w:rPr>
                <w:rFonts w:ascii="Times New Roman" w:hAnsi="Times New Roman"/>
                <w:sz w:val="20"/>
              </w:rPr>
              <w:t>- благоустроенные, в том числе озелененные территории, детские площадки, площадки для отдыха, спортивных занятий;</w:t>
            </w:r>
          </w:p>
          <w:p w14:paraId="468F8E8F"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C5CE030" w14:textId="77777777" w:rsidR="00FD5E29" w:rsidRDefault="00C11D3E">
            <w:pPr>
              <w:spacing w:after="0" w:line="240" w:lineRule="auto"/>
              <w:jc w:val="both"/>
              <w:rPr>
                <w:rFonts w:ascii="Times New Roman" w:hAnsi="Times New Roman"/>
                <w:sz w:val="20"/>
              </w:rPr>
            </w:pPr>
            <w:r>
              <w:rPr>
                <w:rFonts w:ascii="Times New Roman" w:hAnsi="Times New Roman"/>
                <w:sz w:val="20"/>
              </w:rPr>
              <w:t>- площадки хозяйственные, в том числе площадки для мусоросборников и выгула собак;</w:t>
            </w:r>
          </w:p>
          <w:p w14:paraId="62115BEA" w14:textId="77777777" w:rsidR="00FD5E29" w:rsidRDefault="00C11D3E">
            <w:pPr>
              <w:spacing w:after="0" w:line="240" w:lineRule="auto"/>
              <w:jc w:val="both"/>
              <w:rPr>
                <w:rFonts w:ascii="Times New Roman" w:hAnsi="Times New Roman"/>
                <w:sz w:val="20"/>
              </w:rPr>
            </w:pPr>
            <w:r>
              <w:rPr>
                <w:rFonts w:ascii="Times New Roman" w:hAnsi="Times New Roman"/>
                <w:sz w:val="20"/>
              </w:rPr>
              <w:t>- общественные туалеты, надворные туалеты, гидронепроницаемые выгребы, септики;</w:t>
            </w:r>
          </w:p>
          <w:p w14:paraId="4F000EFA" w14:textId="77777777" w:rsidR="00FD5E29" w:rsidRDefault="00C11D3E">
            <w:pPr>
              <w:spacing w:after="0" w:line="240" w:lineRule="auto"/>
              <w:jc w:val="both"/>
              <w:rPr>
                <w:rFonts w:ascii="Times New Roman" w:hAnsi="Times New Roman"/>
                <w:sz w:val="20"/>
              </w:rPr>
            </w:pPr>
            <w:r>
              <w:rPr>
                <w:rFonts w:ascii="Times New Roman" w:hAnsi="Times New Roman"/>
                <w:sz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237" w:type="dxa"/>
            <w:tcBorders>
              <w:top w:val="single" w:sz="4" w:space="0" w:color="000000"/>
              <w:left w:val="single" w:sz="4" w:space="0" w:color="000000"/>
              <w:bottom w:val="single" w:sz="4" w:space="0" w:color="000000"/>
              <w:right w:val="single" w:sz="4" w:space="0" w:color="000000"/>
            </w:tcBorders>
            <w:vAlign w:val="center"/>
          </w:tcPr>
          <w:p w14:paraId="504B6709" w14:textId="77777777" w:rsidR="00FD5E29" w:rsidRDefault="00C11D3E">
            <w:pPr>
              <w:spacing w:after="0" w:line="240" w:lineRule="auto"/>
              <w:jc w:val="both"/>
              <w:rPr>
                <w:rFonts w:ascii="Times New Roman" w:hAnsi="Times New Roman"/>
                <w:sz w:val="20"/>
              </w:rPr>
            </w:pPr>
            <w:r>
              <w:rPr>
                <w:rFonts w:ascii="Times New Roman" w:hAnsi="Times New Roman"/>
                <w:sz w:val="20"/>
              </w:rPr>
              <w:lastRenderedPageBreak/>
              <w:t xml:space="preserve">минимальная площадь земельных участков - 1 кв. м. </w:t>
            </w:r>
          </w:p>
          <w:p w14:paraId="77BC926B"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максимальная </w:t>
            </w:r>
            <w:proofErr w:type="gramStart"/>
            <w:r>
              <w:rPr>
                <w:rFonts w:ascii="Times New Roman" w:hAnsi="Times New Roman"/>
                <w:sz w:val="20"/>
              </w:rPr>
              <w:t>площадь  земельного</w:t>
            </w:r>
            <w:proofErr w:type="gramEnd"/>
            <w:r>
              <w:rPr>
                <w:rFonts w:ascii="Times New Roman" w:hAnsi="Times New Roman"/>
                <w:sz w:val="20"/>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849FE05" w14:textId="77777777" w:rsidR="00FD5E29" w:rsidRDefault="00FD5E29">
            <w:pPr>
              <w:spacing w:after="0" w:line="240" w:lineRule="auto"/>
              <w:jc w:val="both"/>
              <w:rPr>
                <w:rFonts w:ascii="Times New Roman" w:hAnsi="Times New Roman"/>
                <w:sz w:val="20"/>
              </w:rPr>
            </w:pPr>
          </w:p>
          <w:p w14:paraId="69A2D610"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w:t>
            </w:r>
          </w:p>
          <w:p w14:paraId="26FB1242"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1 </w:t>
            </w:r>
            <w:proofErr w:type="gramStart"/>
            <w:r>
              <w:rPr>
                <w:rFonts w:ascii="Times New Roman" w:hAnsi="Times New Roman"/>
                <w:sz w:val="20"/>
              </w:rPr>
              <w:t>м/</w:t>
            </w:r>
            <w:r>
              <w:rPr>
                <w:rFonts w:ascii="Times New Roman" w:hAnsi="Times New Roman"/>
                <w:b/>
                <w:sz w:val="20"/>
              </w:rPr>
              <w:t xml:space="preserve"> не</w:t>
            </w:r>
            <w:proofErr w:type="gramEnd"/>
            <w:r>
              <w:rPr>
                <w:rFonts w:ascii="Times New Roman" w:hAnsi="Times New Roman"/>
                <w:b/>
                <w:sz w:val="20"/>
              </w:rPr>
              <w:t xml:space="preserve"> подлежит установлению</w:t>
            </w:r>
            <w:r>
              <w:rPr>
                <w:rFonts w:ascii="Times New Roman" w:hAnsi="Times New Roman"/>
                <w:sz w:val="20"/>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8F83DC7" w14:textId="77777777" w:rsidR="00FD5E29" w:rsidRDefault="00FD5E29">
            <w:pPr>
              <w:spacing w:after="0" w:line="240" w:lineRule="auto"/>
              <w:jc w:val="both"/>
              <w:rPr>
                <w:rFonts w:ascii="Times New Roman" w:hAnsi="Times New Roman"/>
                <w:sz w:val="20"/>
              </w:rPr>
            </w:pPr>
          </w:p>
          <w:p w14:paraId="3666BFEE" w14:textId="77777777" w:rsidR="00FD5E29" w:rsidRDefault="00C11D3E">
            <w:pPr>
              <w:spacing w:after="0" w:line="240" w:lineRule="auto"/>
              <w:jc w:val="both"/>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Pr>
                <w:rFonts w:ascii="Times New Roman" w:hAnsi="Times New Roman"/>
                <w:sz w:val="20"/>
              </w:rPr>
              <w:t>использования,  с</w:t>
            </w:r>
            <w:proofErr w:type="gramEnd"/>
            <w:r>
              <w:rPr>
                <w:rFonts w:ascii="Times New Roman" w:hAnsi="Times New Roman"/>
                <w:sz w:val="20"/>
              </w:rPr>
              <w:t xml:space="preserve"> обязательным условием применения </w:t>
            </w:r>
            <w:r>
              <w:rPr>
                <w:rFonts w:ascii="Times New Roman" w:hAnsi="Times New Roman"/>
                <w:sz w:val="20"/>
              </w:rPr>
              <w:lastRenderedPageBreak/>
              <w:t xml:space="preserve">понижающего коэффициента 0,5 </w:t>
            </w:r>
          </w:p>
          <w:p w14:paraId="1EDDCFA0" w14:textId="77777777" w:rsidR="00FD5E29" w:rsidRDefault="00C11D3E">
            <w:pPr>
              <w:spacing w:after="0" w:line="240" w:lineRule="auto"/>
              <w:jc w:val="both"/>
              <w:rPr>
                <w:rFonts w:ascii="Times New Roman" w:hAnsi="Times New Roman"/>
                <w:sz w:val="20"/>
              </w:rPr>
            </w:pPr>
            <w:r>
              <w:rPr>
                <w:rFonts w:ascii="Times New Roman" w:hAnsi="Times New Roman"/>
                <w:sz w:val="20"/>
              </w:rPr>
              <w:t>минимальные отступы от границ земельных участков - 1 м (для надворных туалетов, гидронепроницаемых выгребов, септиков – 4 м);</w:t>
            </w:r>
          </w:p>
          <w:p w14:paraId="3E72EF83" w14:textId="77777777" w:rsidR="00FD5E29" w:rsidRDefault="00C11D3E">
            <w:pPr>
              <w:spacing w:after="0" w:line="240" w:lineRule="auto"/>
              <w:jc w:val="both"/>
              <w:rPr>
                <w:rFonts w:ascii="Times New Roman" w:hAnsi="Times New Roman"/>
                <w:sz w:val="20"/>
              </w:rPr>
            </w:pPr>
            <w:r>
              <w:rPr>
                <w:rFonts w:ascii="Times New Roman" w:hAnsi="Times New Roman"/>
                <w:sz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7B7AE807" w14:textId="77777777" w:rsidR="00FD5E29" w:rsidRDefault="00C11D3E">
      <w:pPr>
        <w:spacing w:after="0" w:line="240" w:lineRule="auto"/>
        <w:ind w:firstLine="567"/>
        <w:jc w:val="both"/>
        <w:rPr>
          <w:rFonts w:ascii="Times New Roman" w:hAnsi="Times New Roman"/>
          <w:b/>
          <w:sz w:val="20"/>
        </w:rPr>
      </w:pPr>
      <w:r>
        <w:rPr>
          <w:rFonts w:ascii="Times New Roman" w:hAnsi="Times New Roman"/>
          <w:b/>
          <w:sz w:val="20"/>
        </w:rPr>
        <w:lastRenderedPageBreak/>
        <w:t>Ограничения использования земельных участков и объектов капитального строительства:</w:t>
      </w:r>
    </w:p>
    <w:p w14:paraId="352446F6" w14:textId="77777777" w:rsidR="00FD5E29" w:rsidRDefault="00FD5E29">
      <w:pPr>
        <w:spacing w:after="0" w:line="240" w:lineRule="auto"/>
        <w:ind w:firstLine="567"/>
        <w:jc w:val="both"/>
        <w:rPr>
          <w:rFonts w:ascii="Times New Roman" w:hAnsi="Times New Roman"/>
          <w:sz w:val="20"/>
        </w:rPr>
      </w:pPr>
    </w:p>
    <w:p w14:paraId="4BC30CEE"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Минимальный процент озеленения земельного участка для всех типов многоквартирной жилой застройки, для зданий общественно-делового назначения – 15% от общей площади земельного участка.</w:t>
      </w:r>
    </w:p>
    <w:p w14:paraId="14D3DDD5"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EF1DFE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4027DBF0"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Расстояние до красной линии:</w:t>
      </w:r>
    </w:p>
    <w:p w14:paraId="542D6E69"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1) от Дошкольных образовательных учреждений и общеобразовательных школ (стены здания) -10 м;</w:t>
      </w:r>
    </w:p>
    <w:p w14:paraId="6DF1A562"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2) от Пожарных депо - 10 м (15 м - для депо I типа);</w:t>
      </w:r>
    </w:p>
    <w:p w14:paraId="6A628860"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3) улиц, от жилых и общественных зданий – 5 м;</w:t>
      </w:r>
    </w:p>
    <w:p w14:paraId="6116BABE"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4) проездов, от жилых и </w:t>
      </w:r>
      <w:r>
        <w:rPr>
          <w:rFonts w:ascii="Times New Roman" w:hAnsi="Times New Roman"/>
          <w:sz w:val="20"/>
        </w:rPr>
        <w:t>общественных зданий – 3 м;</w:t>
      </w:r>
    </w:p>
    <w:p w14:paraId="4006EC21"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5) от остальных зданий и сооружений - 5 м.</w:t>
      </w:r>
    </w:p>
    <w:p w14:paraId="649D9769"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CC686CB"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До границы соседнего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расстояния по санитарно-бытовым условиям должны быть не менее:</w:t>
      </w:r>
    </w:p>
    <w:p w14:paraId="372DBF96"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11BACE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1,0 м - для одноэтажного жилого дома;</w:t>
      </w:r>
    </w:p>
    <w:p w14:paraId="4DC57B8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1,5 м - для двухэтажного жилого дома;</w:t>
      </w:r>
    </w:p>
    <w:p w14:paraId="2C20C0E3"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2,0 м - для трехэтажного жилого дома, при условии, что расстояние до расположенного на соседнем земельном участке жилого дома не менее 5 м;</w:t>
      </w:r>
    </w:p>
    <w:p w14:paraId="7F948BF1"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от других построек (баня, гараж и другие) - 1 м;</w:t>
      </w:r>
    </w:p>
    <w:p w14:paraId="00C9A7B2"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от стволов высокорослых деревьев - 4 м;</w:t>
      </w:r>
    </w:p>
    <w:p w14:paraId="533316F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от стволов среднерослых деревьев - 2 м;</w:t>
      </w:r>
    </w:p>
    <w:p w14:paraId="6A056151"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от кустарника - 1 м.</w:t>
      </w:r>
    </w:p>
    <w:p w14:paraId="6B734653"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05DDF8E"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hAnsi="Times New Roman"/>
          <w:sz w:val="20"/>
        </w:rPr>
        <w:t>приквартирных</w:t>
      </w:r>
      <w:proofErr w:type="spellEnd"/>
      <w:r>
        <w:rPr>
          <w:rFonts w:ascii="Times New Roman" w:hAnsi="Times New Roman"/>
          <w:sz w:val="20"/>
        </w:rPr>
        <w:t xml:space="preserve"> участков.</w:t>
      </w:r>
    </w:p>
    <w:p w14:paraId="6C5618BC"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DFFCF72"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19C618A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Общая площадь теплиц – до 2000 кв. м.;</w:t>
      </w:r>
    </w:p>
    <w:p w14:paraId="5FACF9D6"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lastRenderedPageBreak/>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9F97CE8" w14:textId="77777777" w:rsidR="00FD5E29" w:rsidRDefault="00FD5E29">
      <w:pPr>
        <w:spacing w:after="0" w:line="240" w:lineRule="auto"/>
        <w:ind w:firstLine="567"/>
        <w:jc w:val="both"/>
        <w:rPr>
          <w:rFonts w:ascii="Times New Roman" w:hAnsi="Times New Roman"/>
          <w:sz w:val="20"/>
        </w:rPr>
      </w:pPr>
    </w:p>
    <w:p w14:paraId="433994E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312BD89"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0FDF328"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9661CD3"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Вспомогательные строения, за исключением гаражей, размещать со стороны улиц не допускается.</w:t>
      </w:r>
    </w:p>
    <w:p w14:paraId="1D6C9595"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9B3412E"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CD86990"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55689B6"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w:t>
      </w:r>
      <w:r>
        <w:rPr>
          <w:rFonts w:ascii="Times New Roman" w:hAnsi="Times New Roman"/>
          <w:sz w:val="20"/>
        </w:rPr>
        <w:t>планировке территории.</w:t>
      </w:r>
    </w:p>
    <w:p w14:paraId="53EDE122"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w:t>
      </w:r>
      <w:r>
        <w:rPr>
          <w:rFonts w:ascii="Times New Roman" w:hAnsi="Times New Roman"/>
          <w:sz w:val="20"/>
        </w:rPr>
        <w:t>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7E2C345"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016A19D1"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5E6D220B"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При застройке земельных участков объектами жилищного строительства на территории Киевского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BBFE5E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Киевского сельского поселени</w:t>
      </w:r>
      <w:r>
        <w:rPr>
          <w:rFonts w:ascii="Times New Roman" w:hAnsi="Times New Roman"/>
          <w:sz w:val="20"/>
        </w:rPr>
        <w:t>я Крымского района, выданных уполномоченными органами муниципального образования Крымский район.</w:t>
      </w:r>
    </w:p>
    <w:p w14:paraId="2BE38F0F"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w:t>
      </w:r>
      <w:r>
        <w:rPr>
          <w:rFonts w:ascii="Times New Roman" w:hAnsi="Times New Roman"/>
          <w:sz w:val="20"/>
        </w:rPr>
        <w:lastRenderedPageBreak/>
        <w:t>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3F3F882"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Размещение зданий, строений и сооружений возможно при соблюдении требований статей 48 и 52 настоящих Правил.</w:t>
      </w:r>
    </w:p>
    <w:p w14:paraId="519166B2" w14:textId="77777777" w:rsidR="00FD5E29" w:rsidRDefault="00FD5E29">
      <w:pPr>
        <w:spacing w:after="0" w:line="240" w:lineRule="auto"/>
        <w:ind w:firstLine="567"/>
        <w:jc w:val="both"/>
        <w:rPr>
          <w:rFonts w:ascii="Times New Roman" w:hAnsi="Times New Roman"/>
          <w:sz w:val="20"/>
        </w:rPr>
      </w:pPr>
    </w:p>
    <w:p w14:paraId="521DA1D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Примечание общее.</w:t>
      </w:r>
    </w:p>
    <w:p w14:paraId="55D69384"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3E603B3"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A28AE36"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5B032B3"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395B1C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2) использование сточных вод в целях регулирования плодородия почв;</w:t>
      </w:r>
    </w:p>
    <w:p w14:paraId="40D1F456"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197674D"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4) осуществление авиационных мер по борьбе с вредными организмами.</w:t>
      </w:r>
    </w:p>
    <w:p w14:paraId="3862C991"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0DB9C4A"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в границах территорий общего пользования;</w:t>
      </w:r>
    </w:p>
    <w:p w14:paraId="440789D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 предназначенные для размещения линейных объектов и (или) занятые линейными объектами.</w:t>
      </w:r>
    </w:p>
    <w:p w14:paraId="703FD777"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w:t>
      </w:r>
      <w:r>
        <w:rPr>
          <w:rFonts w:ascii="Times New Roman" w:hAnsi="Times New Roman"/>
          <w:sz w:val="20"/>
        </w:rPr>
        <w:t>о передачи веществ (код 7.0) осуществляется в соответствии с действующим законодательством.</w:t>
      </w:r>
    </w:p>
    <w:p w14:paraId="5C39F2AE" w14:textId="77777777" w:rsidR="00FD5E29" w:rsidRDefault="00C11D3E">
      <w:pPr>
        <w:spacing w:after="0" w:line="240" w:lineRule="auto"/>
        <w:ind w:firstLine="567"/>
        <w:jc w:val="both"/>
        <w:rPr>
          <w:rFonts w:ascii="Times New Roman" w:hAnsi="Times New Roman"/>
          <w:sz w:val="20"/>
        </w:rPr>
      </w:pPr>
      <w:r>
        <w:rPr>
          <w:rFonts w:ascii="Times New Roman" w:hAnsi="Times New Roman"/>
          <w:sz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sectPr w:rsidR="00FD5E29" w:rsidSect="00C11D3E">
      <w:pgSz w:w="16838" w:h="11906" w:orient="landscape" w:code="9"/>
      <w:pgMar w:top="1701" w:right="1134" w:bottom="567"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D5E29"/>
    <w:rsid w:val="0032580C"/>
    <w:rsid w:val="00C11D3E"/>
    <w:rsid w:val="00C5512E"/>
    <w:rsid w:val="00D47EC7"/>
    <w:rsid w:val="00FD5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BE7C907"/>
  <w15:docId w15:val="{E3976257-04FF-49BE-B066-28884429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160" w:line="264"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5">
    <w:name w:val="Основной шрифт абзаца1"/>
  </w:style>
  <w:style w:type="paragraph" w:styleId="a6">
    <w:name w:val="No Spacing"/>
    <w:link w:val="a7"/>
    <w:rPr>
      <w:sz w:val="22"/>
    </w:rPr>
  </w:style>
  <w:style w:type="character" w:customStyle="1" w:styleId="a7">
    <w:name w:val="Без интервала Знак"/>
    <w:link w:val="a6"/>
    <w:rPr>
      <w:sz w:val="22"/>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Заголовок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5153</Words>
  <Characters>29373</Characters>
  <Application>Microsoft Office Word</Application>
  <DocSecurity>0</DocSecurity>
  <Lines>244</Lines>
  <Paragraphs>68</Paragraphs>
  <ScaleCrop>false</ScaleCrop>
  <Company/>
  <LinksUpToDate>false</LinksUpToDate>
  <CharactersWithSpaces>34458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090124</cp:lastModifiedBy>
  <cp:revision>4</cp:revision>
  <cp:lastPrinted>2025-03-27T10:57:00Z</cp:lastPrinted>
  <dcterms:created xsi:type="dcterms:W3CDTF">2025-03-24T07:23:00Z</dcterms:created>
  <dcterms:modified xsi:type="dcterms:W3CDTF">2025-03-27T10:58:00Z</dcterms:modified>
</cp:coreProperties>
</file>