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6AB" w:rsidRPr="00E06A14" w:rsidRDefault="00C246AB" w:rsidP="00C246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-352425</wp:posOffset>
                </wp:positionV>
                <wp:extent cx="241300" cy="207645"/>
                <wp:effectExtent l="13335" t="5715" r="12065" b="571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30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1.75pt;margin-top:-27.75pt;width:19pt;height:16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" strokecolor="white"/>
            </w:pict>
          </mc:Fallback>
        </mc:AlternateContent>
      </w:r>
    </w:p>
    <w:p w:rsidR="00C246AB" w:rsidRPr="0084483C" w:rsidRDefault="00C246AB" w:rsidP="00C246AB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46AB" w:rsidRPr="00B559D1" w:rsidRDefault="00C246AB" w:rsidP="00C246A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246AB" w:rsidRPr="00B559D1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246AB" w:rsidRPr="00E06A14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C246AB" w:rsidRPr="00B559D1" w:rsidRDefault="00C246AB" w:rsidP="00C246A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C246AB" w:rsidRPr="006E08DD" w:rsidRDefault="00B62216" w:rsidP="00C246A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02.11</w:t>
      </w:r>
      <w:r w:rsidR="002075DA">
        <w:rPr>
          <w:rFonts w:ascii="Times New Roman" w:hAnsi="Times New Roman" w:cs="Times New Roman"/>
          <w:sz w:val="20"/>
          <w:szCs w:val="20"/>
          <w:u w:val="single"/>
        </w:rPr>
        <w:t>.2024</w:t>
      </w:r>
      <w:r w:rsidR="00C246AB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  <w:u w:val="single"/>
        </w:rPr>
        <w:t>2915</w:t>
      </w:r>
    </w:p>
    <w:p w:rsidR="00C246AB" w:rsidRPr="00444650" w:rsidRDefault="00C246AB" w:rsidP="00C246AB">
      <w:pPr>
        <w:jc w:val="center"/>
        <w:rPr>
          <w:rFonts w:ascii="Times New Roman" w:hAnsi="Times New Roman" w:cs="Times New Roman"/>
          <w:sz w:val="20"/>
          <w:szCs w:val="20"/>
        </w:rPr>
      </w:pPr>
      <w:r w:rsidRPr="00AE11BC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Крымский район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от 20 сентября 2021 г. № 2740 «Об утверждении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муниципальной программы муниципального образования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Крымский район «Капитальный ремонт и ремонт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автомобильных дорог муниципального значения»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 от 31 июля 1998 г. № 145-ФЗ, Федеральным законом                                от 6 октября 2003 г. № 131-ФЗ «Об общих принципах организации местного самоуправления в Российской Федерации», Федеральным законом                                 от 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», законом Краснодарского края от 7 июня 2001 г. № 369-КЗ «Об автомобильных дорогах, расположенных             на территории Краснодарского края», постановлением администрации муниципального образования Крымский район от 17 августа 2020 г. № 1700 «Об утверждении порядка разработки, утверждения и реализации муниципальных программ муниципального образования Крымский район»,                 в целях обеспечения развития Крымского района в сфере дорожного хозяйства               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о с т а н о в 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я ю: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Внести в постановление администрации муниципального образования Крымский район от 20 сентября 2021 г. № 2740 «Об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значения» изменения, изложив приложение «Муниципальная программа муниципального образования Крымский район «Капитальный ремонт и ремонт автомобильных дорог муниципального значения» в новой редакции (приложение). </w:t>
      </w:r>
      <w:proofErr w:type="gramEnd"/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2. Финансовому управлению администрации муниципального 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образования Крымский район (</w:t>
      </w:r>
      <w:proofErr w:type="spell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Макарян</w:t>
      </w:r>
      <w:proofErr w:type="spell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Г.И.) осуществлять финансирование мероприятий настоящей программы в пределах средств, предусмотренных                 в бюджете на эти цели.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Pr="00B62216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Отделу по взаимодействию со СМИ 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А.А.)</w:t>
      </w:r>
      <w:r w:rsidRPr="00B62216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на официальном сайте администрации муниципального образования Крымский район в информационно-телекоммуникационной сети «Интернет».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  <w:r w:rsidRPr="00B62216">
        <w:rPr>
          <w:rFonts w:ascii="Times New Roman" w:hAnsi="Times New Roman" w:cs="Arial"/>
          <w:sz w:val="28"/>
          <w:szCs w:val="28"/>
          <w:lang w:eastAsia="ru-RU"/>
        </w:rPr>
        <w:t>4. Постановление вступает в силу со дня его подписания.</w:t>
      </w: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Крымский район                                                                                       В.Н. Черник</w:t>
      </w: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070A1" w:rsidRPr="00F070A1" w:rsidRDefault="00F070A1" w:rsidP="00F070A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ru-RU"/>
        </w:rPr>
      </w:pPr>
    </w:p>
    <w:p w:rsidR="00D50805" w:rsidRPr="00D50805" w:rsidRDefault="00D50805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50805" w:rsidRPr="00D50805" w:rsidRDefault="00D50805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50805" w:rsidRDefault="00D50805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Default="00B62216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Default="00B62216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D50805" w:rsidRDefault="00B62216" w:rsidP="00D50805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11A9" w:rsidRPr="00D50805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D50805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2863215</wp:posOffset>
                </wp:positionH>
                <wp:positionV relativeFrom="paragraph">
                  <wp:posOffset>-373380</wp:posOffset>
                </wp:positionV>
                <wp:extent cx="381000" cy="257175"/>
                <wp:effectExtent l="9525" t="13335" r="9525" b="571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225.45pt;margin-top:-29.4pt;width:30pt;height:2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" strokecolor="white"/>
            </w:pict>
          </mc:Fallback>
        </mc:AlternateConten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2939415</wp:posOffset>
                </wp:positionH>
                <wp:positionV relativeFrom="paragraph">
                  <wp:posOffset>-187325</wp:posOffset>
                </wp:positionV>
                <wp:extent cx="228600" cy="209550"/>
                <wp:effectExtent l="9525" t="13335" r="9525" b="571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31.45pt;margin-top:-14.75pt;width:18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" strokecolor="white"/>
            </w:pict>
          </mc:Fallback>
        </mc:AlternateConten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Крымский район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от _________________ № ________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«Приложение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УТВЕРЖДЕНА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администрации муниципального образования Крымский  район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от 20.09.2021 № 2740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МУНИЦИПАЛЬНАЯ ПРОГРАММА</w:t>
      </w: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«Капитальный ремонт и ремонт </w:t>
      </w:r>
      <w:proofErr w:type="gramStart"/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автомобильных</w:t>
      </w:r>
      <w:proofErr w:type="gramEnd"/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дорог муниципального значения»</w:t>
      </w: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b/>
          <w:sz w:val="28"/>
          <w:szCs w:val="16"/>
          <w:lang w:eastAsia="ru-RU"/>
        </w:rPr>
      </w:pP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ПАСПОРТ</w:t>
      </w: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муниципальной программы «Капитальный ремонт и ремонт автомобильных дорог муниципального значения»</w:t>
      </w: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114"/>
        <w:gridCol w:w="356"/>
        <w:gridCol w:w="7384"/>
      </w:tblGrid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 муниципальной программы</w:t>
            </w: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«Капитальный ремонт и ремонт автомобильных                          дорог муниципального значения» (далее – муниципальная программа)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статья 179 Бюджетного кодекса Российской Федерации               от 31 июля 1998 г. № 145-ФЗ;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Федеральный закон от 6 октября 2003 г. № 131-ФЗ                «Об общих принципах организации местного самоуправления  в Российской Федерации»;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Федеральный закон от 8 ноября 2007 г. № 257-ФЗ                  «Об автомобильных дорогах и о дорожной деятельности                в Российской Федерации и о внесении изменений                           в отдельные законодательные акты российской Федерации»;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закон Краснодарского края от 7 июня 2001 г. № 369-КЗ «Об автомобильных дорогах, расположенных                                на территории Краснодарского края»;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постановление администрации муниципального образования Крымский район от 17 августа 2020 г.                    № 1700  «Об утверждении порядка разработки, </w:t>
            </w: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утверждения и реализации муниципальных программ муниципального образования Крымский район»;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постановление администрации муниципального образования Крымский район от 25 декабря 2017 г.                  № 2269 «Об утверждении перечня муниципальных программ муниципального образования Крымский район».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Координатор муниципальной программы</w:t>
            </w: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отдел дорожного хозяйства и транспорта управления  инвестиций и дорожного хозяйства администрации муниципального образования Крымский район (далее – отдел дорожного хозяйства и транспорта).</w:t>
            </w: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Подпрограммы муниципальной программы </w:t>
            </w: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Координаторы подпрограмм муниципальной программы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Ведомственные целевые программы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Субъект бюджетного планирования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администрация муниципального образования Крымский район.</w:t>
            </w: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Иные исполнители отдельных мероприятий муниципальной программы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Цели муниципальной программы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повышение технического уровня и улучшение транспортно-эксплуатационного состояния сети автомобильных дорог, составляющих муниципальную собственность муниципального образования Крымский район, оптимизация дорожно-транспортной сети в муниципальном образовании Крымский район.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Задачи муниципальной программы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выполнение мероприятий по содержанию и зимнему содержанию автомобильных дорог общего пользования, составляющих муниципальную собственность </w:t>
            </w: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муниципального образования Крымский район.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Перечень целевых показателей муниципальной программы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протяженность </w:t>
            </w:r>
            <w:proofErr w:type="gram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участков полос отвода автомобильных дорог общего пользования местного значения муниципального образования</w:t>
            </w:r>
            <w:proofErr w:type="gram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Крымский район, в отношении которых будут выполнены работы по очистке от налетного мусора, выкашиванию газонов и ликвидации занижений обочин;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протяженность </w:t>
            </w:r>
            <w:proofErr w:type="gram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Крымский район, в отношении которых будут выполнены работы по расчистке от снега и обработке проезжей части противогололедными материалами.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Этапы и сроки реализации муниципальной программы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 – 2024 годы.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Этапы не предусмотрены.</w:t>
            </w: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муниципальной программы составляет 7 817,9 тыс. рублей, в том числе по годам реализации: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 год – 2 662,7 </w:t>
            </w:r>
            <w:proofErr w:type="spell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 год – 2 323,7 </w:t>
            </w:r>
            <w:proofErr w:type="spell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2024 год – 2 831,5 </w:t>
            </w:r>
            <w:proofErr w:type="spell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62216" w:rsidRPr="00B62216" w:rsidTr="00E10AED">
        <w:tc>
          <w:tcPr>
            <w:tcW w:w="2114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выполнением муниципальной программы </w:t>
            </w:r>
          </w:p>
        </w:tc>
        <w:tc>
          <w:tcPr>
            <w:tcW w:w="262" w:type="dxa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отдел дорожного хозяйства и транспорта управления инвестиций и дорожного хозяйства администрации муниципального образования Крымский район.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62216" w:rsidRPr="00B62216" w:rsidRDefault="00B62216" w:rsidP="00B6221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1. Содержание проблемы и обоснование необходимости ее решения программными методами</w:t>
      </w:r>
    </w:p>
    <w:p w:rsidR="00B62216" w:rsidRPr="00B62216" w:rsidRDefault="00B62216" w:rsidP="00B622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Хорошее состояние автомобильных дорог общего пользования местного значения муниципального образования Крымский район – необходимое условие развития муниципальной экономики и улучшение жизни населения района.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Оценка влияния дорожного хозяйства на экономику включает целый ряд более сложных проблем, чем оценка экономических затрат. Это определяется рядом причин. 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Во-первых, ряд положительных результатов, таких, как повышение комфорта и удобства поездок за счет улучшения качественных показателей 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сети дорог или экономия времени за счет увеличения средней скорости движения, не может быть выражен в денежном эквиваленте. 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Во-вторых, результат в форме снижения транспортных затрат, который касается большого количества граждан, трудно спрогнозировать. 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В-третьих, некоторые положительные результаты, связанные                             с совершенствованием сети автомобильных дорог, могут быть достигнуты                   в различных сферах экономики. Поэтому оценить их в количественных показателях не всегда представляется возможным.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Показателями улучшения состояния дорожной сети являются:</w:t>
      </w:r>
    </w:p>
    <w:p w:rsidR="00B62216" w:rsidRPr="00B62216" w:rsidRDefault="00B62216" w:rsidP="00B6221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снижение текущих издержек, в первую очередь для пользователей автомобильных дорог;</w:t>
      </w:r>
    </w:p>
    <w:p w:rsidR="00B62216" w:rsidRPr="00B62216" w:rsidRDefault="00B62216" w:rsidP="00B6221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стимулирование общего экономического развития прилегающих территорий;</w:t>
      </w:r>
    </w:p>
    <w:p w:rsidR="00B62216" w:rsidRPr="00B62216" w:rsidRDefault="00B62216" w:rsidP="00B6221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экономия времени как для перевозки пассажиров, так и для прохождения грузов, находящихся в пути;</w:t>
      </w:r>
    </w:p>
    <w:p w:rsidR="00B62216" w:rsidRPr="00B62216" w:rsidRDefault="00B62216" w:rsidP="00B62216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снижение числа дорожно-транспортных происшествий и нанесенного материального ущерба.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Поэтому без надлежащего уровня транспортно-эксплуатационного состояния 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сети автомобильных дорог общего пользования местного значения муниципального образования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 невозможно повышение инвестиционной привлекательности района и достижение устойчивого экономического роста.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Протяженность автомобильных дорог общего пользования местного значения муниципального образования Крымский район составляет 12,01 км.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Состояние сети дорог определяется своевременностью, полнотой                     и качеством выполнения работ по капитальному ремонту, ремонту                               и содержанию дорог и зависит напрямую от объемов финансирования                         и стратегии распределения финансовых ресурсов в условиях их ограниченных объемов.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Недофинансирование дорожной отрасли в условиях постоянного роста интенсивности движения, изменения состава движения в сторону увеличения грузоподъемности транспортных сре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иводит к несоблюдению межремонтных сроков, накоплению количества не отремонтированных участков дорог и участков с неудовлетворительным транспортно-эксплуатационным состоянием.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Мероприятия, предусмотренные направлением по дорожному хозяйству, способствуют достижению надлежащего транспортно-эксплуатационного состояния и устойчивого 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функционирования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позволяет добиться конечной цели – повышения стандартов качества жизни.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left="360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2.</w:t>
      </w:r>
      <w:r w:rsidRPr="00B62216">
        <w:rPr>
          <w:rFonts w:cs="Times New Roman"/>
          <w:b/>
          <w:lang w:eastAsia="ru-RU"/>
        </w:rPr>
        <w:t> </w:t>
      </w: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Цели, задачи, сроки и этапы реализации муниципальной программы</w:t>
      </w:r>
    </w:p>
    <w:p w:rsidR="00B62216" w:rsidRPr="00B62216" w:rsidRDefault="00B62216" w:rsidP="00B62216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Основной целью муниципальной программы является повышение технического уровня и улучшение транспортно-эксплуатационного состояния 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сети автомобильных дорог общего пользования местного значения муниципального образования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район, оптимизация дорожно-транспортной сети в муниципальном образовании Крымский район. 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Для достижения поставленной цели необходимо решение следующих задач: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выполнение мероприятий по зимнему содержанию автомобильных дорог общего пользования местного значения муниципального образования Крымский район;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выполнение мероприятий по содержанию автомобильных дорог общего пользования местного значения муниципального образования Крымский район.  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Тактическая задача – в условиях ограниченных финансовых средств стоит задача их оптимального использования с целью максимально возможного снижения 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количества проблемных участков автомобильных дорог общего пользования местного значения муниципального образования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 и сооружений на них.</w:t>
      </w:r>
    </w:p>
    <w:p w:rsidR="00B62216" w:rsidRPr="00B62216" w:rsidRDefault="00B62216" w:rsidP="00B622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Применение программно-целевого метода в развитии автомобильных дорог общего пользования местного значения муниципального образования Крымский район позволит системно направлять средства на решение неотложных проблем дорожной отрасли в условиях ограниченных финансовых ресурсов.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Сроки реализации муниципальной программы: 2022 </w:t>
      </w:r>
      <w:r w:rsidRPr="00B62216">
        <w:rPr>
          <w:rFonts w:ascii="Times New Roman" w:hAnsi="Times New Roman" w:cs="Arial"/>
          <w:sz w:val="28"/>
          <w:szCs w:val="28"/>
          <w:lang w:eastAsia="ru-RU"/>
        </w:rPr>
        <w:t xml:space="preserve">– 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2024 годы. 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Этапы  не предусмотрены.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B62216" w:rsidRPr="00B62216" w:rsidSect="007D11DC">
          <w:headerReference w:type="even" r:id="rId9"/>
          <w:headerReference w:type="default" r:id="rId10"/>
          <w:head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81"/>
        </w:sectPr>
      </w:pPr>
    </w:p>
    <w:p w:rsidR="00B62216" w:rsidRPr="00B62216" w:rsidRDefault="00B62216" w:rsidP="00B62216">
      <w:pPr>
        <w:spacing w:after="0" w:line="240" w:lineRule="auto"/>
        <w:ind w:right="-2126"/>
        <w:jc w:val="center"/>
        <w:rPr>
          <w:rFonts w:ascii="Times New Roman" w:hAnsi="Times New Roman" w:cs="Times New Roman"/>
          <w:b/>
          <w:sz w:val="28"/>
          <w:szCs w:val="24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4"/>
          <w:lang w:eastAsia="ru-RU"/>
        </w:rPr>
        <w:lastRenderedPageBreak/>
        <w:t>3.</w:t>
      </w:r>
      <w:r w:rsidRPr="00B62216">
        <w:rPr>
          <w:rFonts w:ascii="Times New Roman" w:hAnsi="Times New Roman" w:cs="Times New Roman"/>
          <w:b/>
          <w:sz w:val="28"/>
          <w:szCs w:val="24"/>
          <w:lang w:val="en-US" w:eastAsia="ru-RU"/>
        </w:rPr>
        <w:t> </w:t>
      </w:r>
      <w:r w:rsidRPr="00B62216">
        <w:rPr>
          <w:rFonts w:ascii="Times New Roman" w:hAnsi="Times New Roman" w:cs="Times New Roman"/>
          <w:b/>
          <w:sz w:val="28"/>
          <w:szCs w:val="24"/>
          <w:lang w:eastAsia="ru-RU"/>
        </w:rPr>
        <w:t xml:space="preserve">Перечень основных мероприятий муниципальной программы </w:t>
      </w:r>
    </w:p>
    <w:p w:rsidR="00B62216" w:rsidRPr="00B62216" w:rsidRDefault="00B62216" w:rsidP="00B62216">
      <w:pPr>
        <w:spacing w:after="0" w:line="240" w:lineRule="auto"/>
        <w:ind w:right="-2126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B62216" w:rsidRPr="00B62216" w:rsidRDefault="00B62216" w:rsidP="00B62216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tbl>
      <w:tblPr>
        <w:tblW w:w="14601" w:type="dxa"/>
        <w:jc w:val="center"/>
        <w:tblInd w:w="108" w:type="dxa"/>
        <w:tblLayout w:type="fixed"/>
        <w:tblLook w:val="0000" w:firstRow="0" w:lastRow="0" w:firstColumn="0" w:lastColumn="0" w:noHBand="0" w:noVBand="0"/>
      </w:tblPr>
      <w:tblGrid>
        <w:gridCol w:w="565"/>
        <w:gridCol w:w="2412"/>
        <w:gridCol w:w="1418"/>
        <w:gridCol w:w="1275"/>
        <w:gridCol w:w="1009"/>
        <w:gridCol w:w="992"/>
        <w:gridCol w:w="992"/>
        <w:gridCol w:w="2977"/>
        <w:gridCol w:w="2961"/>
      </w:tblGrid>
      <w:tr w:rsidR="00B62216" w:rsidRPr="00B62216" w:rsidTr="00E10AED">
        <w:trPr>
          <w:cantSplit/>
          <w:jc w:val="center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основного 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Объем финансирования (тыс.</w:t>
            </w:r>
            <w:proofErr w:type="gramEnd"/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руб.)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tabs>
                <w:tab w:val="left" w:pos="4428"/>
              </w:tabs>
              <w:autoSpaceDE w:val="0"/>
              <w:autoSpaceDN w:val="0"/>
              <w:adjustRightInd w:val="0"/>
              <w:spacing w:after="0" w:line="240" w:lineRule="auto"/>
              <w:ind w:left="-4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Ожидаемый непосредственный результат</w:t>
            </w:r>
          </w:p>
        </w:tc>
        <w:tc>
          <w:tcPr>
            <w:tcW w:w="29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Муниципальный заказчик мероприятия </w:t>
            </w:r>
          </w:p>
        </w:tc>
      </w:tr>
      <w:tr w:rsidR="00B62216" w:rsidRPr="00B62216" w:rsidTr="00E10AED">
        <w:trPr>
          <w:cantSplit/>
          <w:jc w:val="center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2216" w:rsidRPr="00B62216" w:rsidTr="00E10AED">
        <w:trPr>
          <w:trHeight w:val="253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B62216" w:rsidRPr="00B62216" w:rsidTr="00E10AED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Зимнее содержание автомобильной дороги общего пользования местного значения «Подъезд к Богогоевскому карьеру»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493,6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в зимний период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</w:t>
            </w:r>
          </w:p>
        </w:tc>
      </w:tr>
      <w:tr w:rsidR="00B62216" w:rsidRPr="00B62216" w:rsidTr="00E10AED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Зимнее содержание автомобильной дороги общего пользования местного значения «х. 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Школьный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–</w:t>
            </w:r>
          </w:p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с. Фадеево»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811,9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411,9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в зимний период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2216" w:rsidRPr="00B62216" w:rsidTr="00E10AED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автомобильной дороги общего пользования местного значения</w:t>
            </w:r>
          </w:p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«Подъезд к Богогоевскому карьеру»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2 649,4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998,9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937,0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«Подъезд к Богогоевскому карьеру»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2216" w:rsidRPr="00B62216" w:rsidTr="00E10AED">
        <w:trPr>
          <w:trHeight w:val="286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B62216" w:rsidRPr="00B62216" w:rsidTr="00E10AED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автомобильной дороги общего пользования местного значения «</w:t>
            </w:r>
            <w:proofErr w:type="spell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кольный-с.Фадеево</w:t>
            </w:r>
            <w:proofErr w:type="spell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3 183,0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1 063,8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1 104,7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1 014,8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</w:t>
            </w:r>
            <w:proofErr w:type="spell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кольный-с.Фадеево</w:t>
            </w:r>
            <w:proofErr w:type="spell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</w:t>
            </w:r>
          </w:p>
        </w:tc>
      </w:tr>
      <w:tr w:rsidR="00B62216" w:rsidRPr="00B62216" w:rsidTr="00E10AED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дорожного движения на автомобильных дорогах общего пользования местного значения «</w:t>
            </w:r>
            <w:proofErr w:type="spell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кольный-с.Фадеево</w:t>
            </w:r>
            <w:proofErr w:type="spell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 и «Подъезд к Богогоевскому карьеру»</w:t>
            </w:r>
          </w:p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79,7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</w:t>
            </w:r>
            <w:proofErr w:type="spell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кольный-с.Фадеево</w:t>
            </w:r>
            <w:proofErr w:type="spell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 и «Подъезд к Богогоевскому карьеру»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2216" w:rsidRPr="00B62216" w:rsidTr="00E10AED">
        <w:trPr>
          <w:trHeight w:val="50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Актуализация комплексной схемы организации дорожного движения на территории муниципального образования Крымский район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Обеспечение безопасного движения транспортных средств по автомобильным дорогам общего пользования муниципального значения 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Отдел дорожного хозяйства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 транспорта  </w:t>
            </w:r>
          </w:p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2216" w:rsidRPr="00B62216" w:rsidTr="00E10AED">
        <w:trPr>
          <w:trHeight w:val="240"/>
          <w:jc w:val="center"/>
        </w:trPr>
        <w:tc>
          <w:tcPr>
            <w:tcW w:w="4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7 817,9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2 662,7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2 323,7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2 831,5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B62216" w:rsidRPr="00B62216" w:rsidSect="00ED53FA">
          <w:pgSz w:w="16838" w:h="11906" w:orient="landscape"/>
          <w:pgMar w:top="567" w:right="1134" w:bottom="1701" w:left="1134" w:header="709" w:footer="709" w:gutter="0"/>
          <w:cols w:space="708"/>
          <w:titlePg/>
          <w:docGrid w:linePitch="381"/>
        </w:sectPr>
      </w:pPr>
    </w:p>
    <w:p w:rsidR="00B62216" w:rsidRPr="00B62216" w:rsidRDefault="00B62216" w:rsidP="00B622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4. Перечень и краткое описание подпрограмм</w:t>
      </w:r>
    </w:p>
    <w:p w:rsidR="00B62216" w:rsidRPr="00B62216" w:rsidRDefault="00B62216" w:rsidP="00B6221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Не предусмотрены.</w:t>
      </w:r>
    </w:p>
    <w:p w:rsidR="00B62216" w:rsidRPr="00B62216" w:rsidRDefault="00B62216" w:rsidP="00B6221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5. Обоснование ресурсного обеспечения муниципальной программы</w:t>
      </w:r>
    </w:p>
    <w:p w:rsidR="00B62216" w:rsidRPr="00B62216" w:rsidRDefault="00B62216" w:rsidP="00B622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Расчет объемов финансирования муниципальной программы произведен на основе данных протяженности дорог, прайс-листов, мониторинга цен                   на товары, сметной документации.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Общий объем финансирования мероприятий муниципальной программы составляет 7 817,9 тыс. рублей, в том числе средства бюджета муниципального образования Крымский район по годам реализации: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2022 год </w:t>
      </w:r>
      <w:r w:rsidRPr="00B62216">
        <w:rPr>
          <w:rFonts w:ascii="Times New Roman" w:hAnsi="Times New Roman" w:cs="Arial"/>
          <w:sz w:val="28"/>
          <w:szCs w:val="28"/>
          <w:lang w:eastAsia="ru-RU"/>
        </w:rPr>
        <w:t>–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2 662,7 </w:t>
      </w:r>
      <w:proofErr w:type="spell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2023 год </w:t>
      </w:r>
      <w:r w:rsidRPr="00B62216">
        <w:rPr>
          <w:rFonts w:ascii="Times New Roman" w:hAnsi="Times New Roman" w:cs="Arial"/>
          <w:sz w:val="28"/>
          <w:szCs w:val="28"/>
          <w:lang w:eastAsia="ru-RU"/>
        </w:rPr>
        <w:t>–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2 323,7 </w:t>
      </w:r>
      <w:proofErr w:type="spell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2024 год – 2 831,5 </w:t>
      </w:r>
      <w:proofErr w:type="spell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ab/>
        <w:t>.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6. </w:t>
      </w:r>
      <w:proofErr w:type="gramStart"/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Прогноз сводных показателей муниципальных заданий                                      по мероприятиям муниципальной программы (в случае оказания муниципальными учреждениями муниципального образования Крымский район муниципальных услуг (выполнения работ).</w:t>
      </w:r>
      <w:proofErr w:type="gramEnd"/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ab/>
        <w:t>Не предусмотрен.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B62216" w:rsidRPr="00B62216" w:rsidSect="00B5795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7. Сведения о показателях (индикаторах) муниципальной программы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1527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59"/>
        <w:gridCol w:w="4658"/>
        <w:gridCol w:w="709"/>
        <w:gridCol w:w="1492"/>
        <w:gridCol w:w="1559"/>
        <w:gridCol w:w="1626"/>
        <w:gridCol w:w="1559"/>
        <w:gridCol w:w="1626"/>
        <w:gridCol w:w="1484"/>
      </w:tblGrid>
      <w:tr w:rsidR="00B62216" w:rsidRPr="00B62216" w:rsidTr="00E10AED">
        <w:trPr>
          <w:cantSplit/>
          <w:trHeight w:val="300"/>
        </w:trPr>
        <w:tc>
          <w:tcPr>
            <w:tcW w:w="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Показатель</w:t>
            </w: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(индикатор)</w:t>
            </w: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Ед.</w:t>
            </w: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изм.</w:t>
            </w:r>
          </w:p>
        </w:tc>
        <w:tc>
          <w:tcPr>
            <w:tcW w:w="93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Значения показателей</w:t>
            </w:r>
          </w:p>
        </w:tc>
      </w:tr>
      <w:tr w:rsidR="00B62216" w:rsidRPr="00B62216" w:rsidTr="00E10AED">
        <w:trPr>
          <w:cantSplit/>
          <w:trHeight w:val="630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3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3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B62216" w:rsidRPr="00B62216" w:rsidTr="00E10AED">
        <w:trPr>
          <w:cantSplit/>
          <w:trHeight w:val="900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</w:tr>
      <w:tr w:rsidR="00B62216" w:rsidRPr="00B62216" w:rsidTr="00E10AED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B62216" w:rsidRPr="00B62216" w:rsidTr="00E10AED">
        <w:trPr>
          <w:trHeight w:val="300"/>
        </w:trPr>
        <w:tc>
          <w:tcPr>
            <w:tcW w:w="152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муниципального образования Крымский район «Капитальный ремонт и ремонт автомобильных дорог муниципального значения»</w:t>
            </w:r>
          </w:p>
        </w:tc>
      </w:tr>
      <w:tr w:rsidR="00B62216" w:rsidRPr="00B62216" w:rsidTr="00E10AED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Протяженность 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участков полос отвода автомобильных дорог общего пользования местного значения муниципального образования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Крымский район, в отношении которых будут выполнены мероприятия по очистке от налетного мусора, выкашиванию газонов и ликвидации занижений обочин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км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12,01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</w:tr>
      <w:tr w:rsidR="00B62216" w:rsidRPr="00B62216" w:rsidTr="00E10AED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Протяженность </w:t>
            </w: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Крымский район, в отношении которых будут выполнены работы по расчистке от снега и обработке проезжей части противогололедными материалами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км</w:t>
            </w:r>
            <w:proofErr w:type="gramEnd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0,86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0,87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0,93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</w:tr>
      <w:tr w:rsidR="00B62216" w:rsidRPr="00B62216" w:rsidTr="00E10AED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Проект организации дорожного движения </w:t>
            </w:r>
            <w:r w:rsidRPr="00B62216">
              <w:rPr>
                <w:rFonts w:ascii="Times New Roman" w:hAnsi="Times New Roman" w:cs="Arial"/>
                <w:sz w:val="24"/>
                <w:szCs w:val="24"/>
                <w:lang w:eastAsia="ru-RU"/>
              </w:rPr>
              <w:t xml:space="preserve"> на автомобильных дорогах общего пользования местного значения «</w:t>
            </w:r>
            <w:proofErr w:type="spellStart"/>
            <w:r w:rsidRPr="00B62216">
              <w:rPr>
                <w:rFonts w:ascii="Times New Roman" w:hAnsi="Times New Roman" w:cs="Arial"/>
                <w:sz w:val="24"/>
                <w:szCs w:val="24"/>
                <w:lang w:eastAsia="ru-RU"/>
              </w:rPr>
              <w:t>х</w:t>
            </w:r>
            <w:proofErr w:type="gramStart"/>
            <w:r w:rsidRPr="00B62216">
              <w:rPr>
                <w:rFonts w:ascii="Times New Roman" w:hAnsi="Times New Roman" w:cs="Arial"/>
                <w:sz w:val="24"/>
                <w:szCs w:val="24"/>
                <w:lang w:eastAsia="ru-RU"/>
              </w:rPr>
              <w:t>.Ш</w:t>
            </w:r>
            <w:proofErr w:type="gramEnd"/>
            <w:r w:rsidRPr="00B62216">
              <w:rPr>
                <w:rFonts w:ascii="Times New Roman" w:hAnsi="Times New Roman" w:cs="Arial"/>
                <w:sz w:val="24"/>
                <w:szCs w:val="24"/>
                <w:lang w:eastAsia="ru-RU"/>
              </w:rPr>
              <w:t>кольный-с.Фадеево</w:t>
            </w:r>
            <w:proofErr w:type="spellEnd"/>
            <w:r w:rsidRPr="00B62216">
              <w:rPr>
                <w:rFonts w:ascii="Times New Roman" w:hAnsi="Times New Roman" w:cs="Arial"/>
                <w:sz w:val="24"/>
                <w:szCs w:val="24"/>
                <w:lang w:eastAsia="ru-RU"/>
              </w:rPr>
              <w:t>» и «Подъезд к Богогоевскому карьеру»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216" w:rsidRPr="00B62216" w:rsidRDefault="00B62216" w:rsidP="00B62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62216">
              <w:rPr>
                <w:rFonts w:ascii="Times New Roman" w:hAnsi="Times New Roman" w:cs="Arial"/>
                <w:sz w:val="28"/>
                <w:szCs w:val="28"/>
                <w:lang w:eastAsia="ru-RU"/>
              </w:rPr>
              <w:t>–</w:t>
            </w:r>
          </w:p>
        </w:tc>
      </w:tr>
    </w:tbl>
    <w:p w:rsidR="00B62216" w:rsidRPr="00B62216" w:rsidRDefault="00B62216" w:rsidP="00B6221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br w:type="textWrapping" w:clear="all"/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  <w:sectPr w:rsidR="00B62216" w:rsidRPr="00B62216" w:rsidSect="00A46FB5">
          <w:pgSz w:w="16838" w:h="11906" w:orient="landscape"/>
          <w:pgMar w:top="1701" w:right="567" w:bottom="567" w:left="567" w:header="709" w:footer="709" w:gutter="0"/>
          <w:cols w:space="708"/>
          <w:docGrid w:linePitch="381"/>
        </w:sect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8. Механизм реализации муниципальной программы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представляет собой механизм оценки выполнения мероприятий муниципальной программы в зависимости от степени достижения задач, определенных муниципальной программой, в целях оптимальной концентрации средств местного бюджета на поддержку развития дорожного хозяйства.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производится ежегодно за отчетный год и за весь период реализации муниципальной программы по окончании срока реализации.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Основанием для проведения оценки эффективности реализации муниципальной программы является отчет о ходе ее выполнения                                 и финансировании мероприятий муниципальной программы за год.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включает оценку фактически достигнутых (ожидаемых) результатов муниципальной программы по степени достижения критериев ее выполнения.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Степень достижения результатов муниципальной программы по уровню достижения критериев ее выполнения.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Отдел дорожного хозяйства и транспорта управления инвестиций                    и дорожного хозяйства администрации муниципального образования Крымский район (далее – отдел дорожного хозяйства и транспорта) ежеквартально, не позднее 10-го числа месяца, следующего за отчетным периодом, предоставляет                            в управление экономики и прогнозирования администрации муниципального образования Крымский район отчеты об использовании муниципальных средств.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Отдел дорожного хозяйства и транспорта размещает информацию о ходе реализации и достигнутых результатах муниципальной программы на </w:t>
      </w:r>
      <w:r w:rsidRPr="00B62216">
        <w:rPr>
          <w:rFonts w:ascii="Times New Roman" w:hAnsi="Times New Roman" w:cs="Times New Roman"/>
          <w:spacing w:val="-2"/>
          <w:sz w:val="28"/>
          <w:szCs w:val="28"/>
          <w:lang w:eastAsia="ru-RU"/>
        </w:rPr>
        <w:t>официальном сайте администрации муниципального образования Крымский район в информационно-телекоммуникационной сети «Интернет»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Отдел дорожного хозяйства и транспорта ежегодно до 1-го марта года, следующего за отчетным периодом, предоставляет в управление экономики                               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Отдел дорожного хозяйства и транспорта в соответствии с Федеральным законом Российской Федерации от 28 июня 2014 г. № 172-ФЗ                              «О стратегическом планировании в Российской Федерации», обеспечивает размещение муниципальной программы (внесение изменений                                     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                        в течение 10 дней со дня ее утверждения.</w:t>
      </w:r>
      <w:proofErr w:type="gramEnd"/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Отдел дорожного хозяйства и транспорта обеспечивает размещение муниципальной программы (внесение изменений в муниципальную программу), а также информацию о ходе реализации и достигнутых 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результатах муниципальной программы на </w:t>
      </w:r>
      <w:r w:rsidRPr="00B62216">
        <w:rPr>
          <w:rFonts w:ascii="Times New Roman" w:hAnsi="Times New Roman" w:cs="Times New Roman"/>
          <w:spacing w:val="-2"/>
          <w:sz w:val="28"/>
          <w:szCs w:val="28"/>
          <w:lang w:eastAsia="ru-RU"/>
        </w:rPr>
        <w:t>официальном сайте администрации муниципального образования Крымский район в информационно-телекоммуникационной сети «Интернет»</w:t>
      </w: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в разделе «Муниципальные программы».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реализацией муниципальной программы осуществляет отдел дорожного хозяйства и транспорта администрации муниципального образования Крымский район.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b/>
          <w:sz w:val="28"/>
          <w:szCs w:val="28"/>
          <w:lang w:eastAsia="ru-RU"/>
        </w:rPr>
        <w:t>9. Оценка рисков реализации муниципальной программы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Реализация комплекса программных мероприятий сопряжена                                          со следующими рисками: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риск с сокращением объемов финансирования дорожной отрасли;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риск превышения фактического уровня инфляции по сравнению                              с прогнозируемым, ускоренный рост цен на строительные материалы, машины, специализированное оборудование, что может привести к увеличению стоимости дорожных работ, снижению объемов капитального ремонта, ремонта и </w:t>
      </w:r>
      <w:proofErr w:type="gramStart"/>
      <w:r w:rsidRPr="00B62216">
        <w:rPr>
          <w:rFonts w:ascii="Times New Roman" w:hAnsi="Times New Roman" w:cs="Times New Roman"/>
          <w:sz w:val="28"/>
          <w:szCs w:val="28"/>
          <w:lang w:eastAsia="ru-RU"/>
        </w:rPr>
        <w:t>содержания</w:t>
      </w:r>
      <w:proofErr w:type="gramEnd"/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общего пользования».</w:t>
      </w: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62216" w:rsidRPr="00B62216" w:rsidRDefault="00B62216" w:rsidP="00B622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B62216" w:rsidRPr="00B62216" w:rsidRDefault="00B62216" w:rsidP="00B622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инвестиций и дорожного хозяйства</w:t>
      </w:r>
    </w:p>
    <w:p w:rsidR="00B62216" w:rsidRPr="00B62216" w:rsidRDefault="00B62216" w:rsidP="00B622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62216">
        <w:rPr>
          <w:rFonts w:ascii="Times New Roman" w:hAnsi="Times New Roman" w:cs="Times New Roman"/>
          <w:sz w:val="28"/>
          <w:szCs w:val="28"/>
          <w:lang w:eastAsia="ru-RU"/>
        </w:rPr>
        <w:t>администрации                                                                               Е.А. Шевченко</w:t>
      </w:r>
    </w:p>
    <w:p w:rsidR="00B62216" w:rsidRPr="00B62216" w:rsidRDefault="00B62216" w:rsidP="00B6221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  <w:lang w:eastAsia="ru-RU"/>
        </w:rPr>
      </w:pPr>
    </w:p>
    <w:p w:rsidR="005F72FF" w:rsidRPr="00D50805" w:rsidRDefault="005F72FF" w:rsidP="00B62216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5F72FF" w:rsidRPr="00D50805" w:rsidSect="00B62216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D84" w:rsidRDefault="00400D84">
      <w:pPr>
        <w:spacing w:after="0" w:line="240" w:lineRule="auto"/>
      </w:pPr>
      <w:r>
        <w:separator/>
      </w:r>
    </w:p>
  </w:endnote>
  <w:endnote w:type="continuationSeparator" w:id="0">
    <w:p w:rsidR="00400D84" w:rsidRDefault="00400D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font376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D84" w:rsidRDefault="00400D84">
      <w:pPr>
        <w:spacing w:after="0" w:line="240" w:lineRule="auto"/>
      </w:pPr>
      <w:r>
        <w:separator/>
      </w:r>
    </w:p>
  </w:footnote>
  <w:footnote w:type="continuationSeparator" w:id="0">
    <w:p w:rsidR="00400D84" w:rsidRDefault="00400D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16" w:rsidRDefault="00B62216" w:rsidP="007A7C3D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16" w:rsidRPr="004E7FED" w:rsidRDefault="00B62216">
    <w:pPr>
      <w:pStyle w:val="a8"/>
      <w:jc w:val="center"/>
      <w:rPr>
        <w:rFonts w:ascii="Times New Roman" w:hAnsi="Times New Roman"/>
        <w:sz w:val="28"/>
      </w:rPr>
    </w:pPr>
    <w:r w:rsidRPr="004E7FED">
      <w:rPr>
        <w:rFonts w:ascii="Times New Roman" w:hAnsi="Times New Roman"/>
        <w:sz w:val="28"/>
      </w:rPr>
      <w:fldChar w:fldCharType="begin"/>
    </w:r>
    <w:r w:rsidRPr="004E7FED">
      <w:rPr>
        <w:rFonts w:ascii="Times New Roman" w:hAnsi="Times New Roman"/>
        <w:sz w:val="28"/>
      </w:rPr>
      <w:instrText>PAGE   \* MERGEFORMAT</w:instrText>
    </w:r>
    <w:r w:rsidRPr="004E7FED"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noProof/>
        <w:sz w:val="28"/>
      </w:rPr>
      <w:t>9</w:t>
    </w:r>
    <w:r w:rsidRPr="004E7FED">
      <w:rPr>
        <w:rFonts w:ascii="Times New Roman" w:hAnsi="Times New Roman"/>
        <w:sz w:val="28"/>
      </w:rPr>
      <w:fldChar w:fldCharType="end"/>
    </w:r>
  </w:p>
  <w:p w:rsidR="00B62216" w:rsidRPr="00EC7AA9" w:rsidRDefault="00B62216" w:rsidP="000F0E4B">
    <w:pPr>
      <w:pStyle w:val="a8"/>
      <w:rPr>
        <w:rFonts w:ascii="Times New Roman" w:hAnsi="Times New Roman"/>
        <w:sz w:val="3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16" w:rsidRDefault="00B62216">
    <w:pPr>
      <w:pStyle w:val="a8"/>
    </w:pPr>
    <w:r>
      <w:rPr>
        <w:noProof/>
      </w:rPr>
      <w:pict>
        <v:rect id="Прямоугольник 4" o:spid="_x0000_s2049" style="position:absolute;margin-left:784.6pt;margin-top:266.6pt;width:57.3pt;height:25.95pt;z-index:251659264;visibility:visible;mso-width-percent:800;mso-position-horizontal-relative:page;mso-position-vertical-relative:page;mso-width-percent:800;mso-width-relative:right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" o:allowincell="f" stroked="f">
          <v:textbox style="layout-flow:vertical">
            <w:txbxContent>
              <w:p w:rsidR="00B62216" w:rsidRDefault="00B62216" w:rsidP="00AA0CC5">
                <w:pPr>
                  <w:rPr>
                    <w:rFonts w:ascii="Times New Roman" w:hAnsi="Times New Roman" w:cs="Times New Roman"/>
                    <w:sz w:val="28"/>
                  </w:rPr>
                </w:pPr>
              </w:p>
              <w:p w:rsidR="00B62216" w:rsidRPr="00AA0CC5" w:rsidRDefault="00B62216" w:rsidP="00AA0CC5">
                <w:pPr>
                  <w:rPr>
                    <w:rFonts w:ascii="Times New Roman" w:hAnsi="Times New Roman" w:cs="Times New Roman"/>
                    <w:sz w:val="28"/>
                  </w:rPr>
                </w:pPr>
                <w:r w:rsidRPr="00AA0CC5">
                  <w:rPr>
                    <w:rFonts w:ascii="Times New Roman" w:hAnsi="Times New Roman" w:cs="Times New Roman"/>
                    <w:sz w:val="28"/>
                  </w:rPr>
                  <w:fldChar w:fldCharType="begin"/>
                </w:r>
                <w:r w:rsidRPr="00AA0CC5">
                  <w:rPr>
                    <w:rFonts w:ascii="Times New Roman" w:hAnsi="Times New Roman" w:cs="Times New Roman"/>
                    <w:sz w:val="28"/>
                  </w:rPr>
                  <w:instrText>PAGE   \* MERGEFORMAT</w:instrText>
                </w:r>
                <w:r w:rsidRPr="00AA0CC5">
                  <w:rPr>
                    <w:rFonts w:ascii="Times New Roman" w:hAnsi="Times New Roman" w:cs="Times New Roman"/>
                    <w:sz w:val="28"/>
                  </w:rPr>
                  <w:fldChar w:fldCharType="separate"/>
                </w:r>
                <w:r>
                  <w:rPr>
                    <w:rFonts w:ascii="Times New Roman" w:hAnsi="Times New Roman" w:cs="Times New Roman"/>
                    <w:noProof/>
                    <w:sz w:val="28"/>
                  </w:rPr>
                  <w:t>12</w:t>
                </w:r>
                <w:r w:rsidRPr="00AA0CC5">
                  <w:rPr>
                    <w:rFonts w:ascii="Times New Roman" w:hAnsi="Times New Roman" w:cs="Times New Roman"/>
                    <w:sz w:val="28"/>
                  </w:rPr>
                  <w:fldChar w:fldCharType="end"/>
                </w:r>
              </w:p>
            </w:txbxContent>
          </v:textbox>
          <w10:wrap anchorx="margin" anchory="margin"/>
        </v:rect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74C" w:rsidRPr="00F13B41" w:rsidRDefault="00C246AB">
    <w:pPr>
      <w:pStyle w:val="a8"/>
      <w:jc w:val="center"/>
      <w:rPr>
        <w:rFonts w:ascii="Times New Roman" w:hAnsi="Times New Roman"/>
        <w:sz w:val="28"/>
        <w:szCs w:val="28"/>
      </w:rPr>
    </w:pPr>
    <w:r w:rsidRPr="00F13B41">
      <w:rPr>
        <w:rFonts w:ascii="Times New Roman" w:hAnsi="Times New Roman"/>
        <w:sz w:val="28"/>
        <w:szCs w:val="28"/>
      </w:rPr>
      <w:fldChar w:fldCharType="begin"/>
    </w:r>
    <w:r w:rsidRPr="00F13B41">
      <w:rPr>
        <w:rFonts w:ascii="Times New Roman" w:hAnsi="Times New Roman"/>
        <w:sz w:val="28"/>
        <w:szCs w:val="28"/>
      </w:rPr>
      <w:instrText>PAGE   \* MERGEFORMAT</w:instrText>
    </w:r>
    <w:r w:rsidRPr="00F13B41">
      <w:rPr>
        <w:rFonts w:ascii="Times New Roman" w:hAnsi="Times New Roman"/>
        <w:sz w:val="28"/>
        <w:szCs w:val="28"/>
      </w:rPr>
      <w:fldChar w:fldCharType="separate"/>
    </w:r>
    <w:r w:rsidR="00B62216">
      <w:rPr>
        <w:rFonts w:ascii="Times New Roman" w:hAnsi="Times New Roman"/>
        <w:noProof/>
        <w:sz w:val="28"/>
        <w:szCs w:val="28"/>
      </w:rPr>
      <w:t>13</w:t>
    </w:r>
    <w:r w:rsidRPr="00F13B41">
      <w:rPr>
        <w:rFonts w:ascii="Times New Roman" w:hAnsi="Times New Roman"/>
        <w:sz w:val="28"/>
        <w:szCs w:val="28"/>
      </w:rPr>
      <w:fldChar w:fldCharType="end"/>
    </w:r>
  </w:p>
  <w:p w:rsidR="00C0374C" w:rsidRDefault="00400D84" w:rsidP="00860192">
    <w:pPr>
      <w:pStyle w:val="a8"/>
      <w:tabs>
        <w:tab w:val="left" w:pos="524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6.25pt;height:18pt;visibility:visible" o:bullet="t">
        <v:imagedata r:id="rId1" o:title=""/>
      </v:shape>
    </w:pict>
  </w:numPicBullet>
  <w:numPicBullet w:numPicBulletId="1">
    <w:pict>
      <v:shape id="_x0000_i1029" type="#_x0000_t75" style="width:40.5pt;height:18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B6C07"/>
    <w:multiLevelType w:val="hybridMultilevel"/>
    <w:tmpl w:val="F5BA75E6"/>
    <w:lvl w:ilvl="0" w:tplc="AA36873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260EA5"/>
    <w:multiLevelType w:val="hybridMultilevel"/>
    <w:tmpl w:val="E668C60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C07C7F"/>
    <w:multiLevelType w:val="hybridMultilevel"/>
    <w:tmpl w:val="860E40B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97CE4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EE312E"/>
    <w:multiLevelType w:val="hybridMultilevel"/>
    <w:tmpl w:val="25E630C6"/>
    <w:lvl w:ilvl="0" w:tplc="AA32F5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3855964"/>
    <w:multiLevelType w:val="hybridMultilevel"/>
    <w:tmpl w:val="22B49AA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BF5AD6"/>
    <w:multiLevelType w:val="hybridMultilevel"/>
    <w:tmpl w:val="3AAC2A92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13F0C"/>
    <w:multiLevelType w:val="hybridMultilevel"/>
    <w:tmpl w:val="C64AB7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391C9F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F440408"/>
    <w:multiLevelType w:val="hybridMultilevel"/>
    <w:tmpl w:val="9C04C06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-2245" w:hanging="360"/>
      </w:pPr>
    </w:lvl>
    <w:lvl w:ilvl="2" w:tplc="0419001B">
      <w:start w:val="1"/>
      <w:numFmt w:val="lowerRoman"/>
      <w:lvlText w:val="%3."/>
      <w:lvlJc w:val="right"/>
      <w:pPr>
        <w:ind w:left="-1525" w:hanging="180"/>
      </w:pPr>
    </w:lvl>
    <w:lvl w:ilvl="3" w:tplc="0419000F">
      <w:start w:val="1"/>
      <w:numFmt w:val="decimal"/>
      <w:lvlText w:val="%4."/>
      <w:lvlJc w:val="left"/>
      <w:pPr>
        <w:ind w:left="-805" w:hanging="360"/>
      </w:pPr>
    </w:lvl>
    <w:lvl w:ilvl="4" w:tplc="04190019">
      <w:start w:val="1"/>
      <w:numFmt w:val="lowerLetter"/>
      <w:lvlText w:val="%5."/>
      <w:lvlJc w:val="left"/>
      <w:pPr>
        <w:ind w:left="-85" w:hanging="360"/>
      </w:pPr>
    </w:lvl>
    <w:lvl w:ilvl="5" w:tplc="0419001B">
      <w:start w:val="1"/>
      <w:numFmt w:val="lowerRoman"/>
      <w:lvlText w:val="%6."/>
      <w:lvlJc w:val="right"/>
      <w:pPr>
        <w:ind w:left="635" w:hanging="180"/>
      </w:pPr>
    </w:lvl>
    <w:lvl w:ilvl="6" w:tplc="0419000F">
      <w:start w:val="1"/>
      <w:numFmt w:val="decimal"/>
      <w:lvlText w:val="%7."/>
      <w:lvlJc w:val="left"/>
      <w:pPr>
        <w:ind w:left="1355" w:hanging="360"/>
      </w:pPr>
    </w:lvl>
    <w:lvl w:ilvl="7" w:tplc="04190019">
      <w:start w:val="1"/>
      <w:numFmt w:val="lowerLetter"/>
      <w:lvlText w:val="%8."/>
      <w:lvlJc w:val="left"/>
      <w:pPr>
        <w:ind w:left="2075" w:hanging="360"/>
      </w:pPr>
    </w:lvl>
    <w:lvl w:ilvl="8" w:tplc="0419001B">
      <w:start w:val="1"/>
      <w:numFmt w:val="lowerRoman"/>
      <w:lvlText w:val="%9."/>
      <w:lvlJc w:val="right"/>
      <w:pPr>
        <w:ind w:left="2795" w:hanging="180"/>
      </w:pPr>
    </w:lvl>
  </w:abstractNum>
  <w:abstractNum w:abstractNumId="14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3B753EB1"/>
    <w:multiLevelType w:val="hybridMultilevel"/>
    <w:tmpl w:val="7B1A0B3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80FBA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>
    <w:nsid w:val="3EED56A4"/>
    <w:multiLevelType w:val="hybridMultilevel"/>
    <w:tmpl w:val="5DA4B76C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4406B"/>
    <w:multiLevelType w:val="hybridMultilevel"/>
    <w:tmpl w:val="9064B2E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EA49CA"/>
    <w:multiLevelType w:val="hybridMultilevel"/>
    <w:tmpl w:val="1EBEAB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5862EB"/>
    <w:multiLevelType w:val="hybridMultilevel"/>
    <w:tmpl w:val="2A463A7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777C5E"/>
    <w:multiLevelType w:val="hybridMultilevel"/>
    <w:tmpl w:val="CA743AC6"/>
    <w:lvl w:ilvl="0" w:tplc="41B8BD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2FD77C6"/>
    <w:multiLevelType w:val="hybridMultilevel"/>
    <w:tmpl w:val="FF7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6392008"/>
    <w:multiLevelType w:val="hybridMultilevel"/>
    <w:tmpl w:val="19621F72"/>
    <w:lvl w:ilvl="0" w:tplc="02B4141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7F21C3F"/>
    <w:multiLevelType w:val="hybridMultilevel"/>
    <w:tmpl w:val="83C495AE"/>
    <w:lvl w:ilvl="0" w:tplc="D5166846">
      <w:start w:val="1"/>
      <w:numFmt w:val="decimal"/>
      <w:lvlText w:val="%1."/>
      <w:lvlJc w:val="left"/>
      <w:pPr>
        <w:ind w:left="546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1E304AB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74095977"/>
    <w:multiLevelType w:val="hybridMultilevel"/>
    <w:tmpl w:val="FA96CFF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676AD3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7815DB7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8A51D49"/>
    <w:multiLevelType w:val="hybridMultilevel"/>
    <w:tmpl w:val="76DEB958"/>
    <w:lvl w:ilvl="0" w:tplc="0F1AAEE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A645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2810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800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94BC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4B2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6EFF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B2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3C6B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DD778F7"/>
    <w:multiLevelType w:val="hybridMultilevel"/>
    <w:tmpl w:val="DE9EEFB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26"/>
  </w:num>
  <w:num w:numId="4">
    <w:abstractNumId w:val="30"/>
  </w:num>
  <w:num w:numId="5">
    <w:abstractNumId w:val="11"/>
  </w:num>
  <w:num w:numId="6">
    <w:abstractNumId w:val="22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4"/>
  </w:num>
  <w:num w:numId="12">
    <w:abstractNumId w:val="20"/>
  </w:num>
  <w:num w:numId="13">
    <w:abstractNumId w:val="17"/>
  </w:num>
  <w:num w:numId="14">
    <w:abstractNumId w:val="3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7"/>
  </w:num>
  <w:num w:numId="20">
    <w:abstractNumId w:val="13"/>
  </w:num>
  <w:num w:numId="21">
    <w:abstractNumId w:val="6"/>
  </w:num>
  <w:num w:numId="22">
    <w:abstractNumId w:val="19"/>
  </w:num>
  <w:num w:numId="23">
    <w:abstractNumId w:val="29"/>
  </w:num>
  <w:num w:numId="24">
    <w:abstractNumId w:val="5"/>
  </w:num>
  <w:num w:numId="25">
    <w:abstractNumId w:val="24"/>
  </w:num>
  <w:num w:numId="26">
    <w:abstractNumId w:val="1"/>
  </w:num>
  <w:num w:numId="27">
    <w:abstractNumId w:val="31"/>
  </w:num>
  <w:num w:numId="28">
    <w:abstractNumId w:val="21"/>
  </w:num>
  <w:num w:numId="29">
    <w:abstractNumId w:val="32"/>
  </w:num>
  <w:num w:numId="30">
    <w:abstractNumId w:val="0"/>
  </w:num>
  <w:num w:numId="31">
    <w:abstractNumId w:val="33"/>
  </w:num>
  <w:num w:numId="32">
    <w:abstractNumId w:val="28"/>
  </w:num>
  <w:num w:numId="33">
    <w:abstractNumId w:val="25"/>
  </w:num>
  <w:num w:numId="34">
    <w:abstractNumId w:val="27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8BB"/>
    <w:rsid w:val="00012726"/>
    <w:rsid w:val="00033298"/>
    <w:rsid w:val="00060002"/>
    <w:rsid w:val="00065B3D"/>
    <w:rsid w:val="00097287"/>
    <w:rsid w:val="000B34D8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075DA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06C7"/>
    <w:rsid w:val="003D4DDB"/>
    <w:rsid w:val="003D54C5"/>
    <w:rsid w:val="003E0FF8"/>
    <w:rsid w:val="003F23F3"/>
    <w:rsid w:val="00400D84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0FA3"/>
    <w:rsid w:val="005B4CEF"/>
    <w:rsid w:val="005C5557"/>
    <w:rsid w:val="005D1351"/>
    <w:rsid w:val="005E3AAD"/>
    <w:rsid w:val="005F1217"/>
    <w:rsid w:val="005F72FF"/>
    <w:rsid w:val="006112AE"/>
    <w:rsid w:val="00611E20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26020"/>
    <w:rsid w:val="00845653"/>
    <w:rsid w:val="0084669D"/>
    <w:rsid w:val="008503F2"/>
    <w:rsid w:val="008740C3"/>
    <w:rsid w:val="00874B21"/>
    <w:rsid w:val="00892220"/>
    <w:rsid w:val="00894AEB"/>
    <w:rsid w:val="008B48BB"/>
    <w:rsid w:val="008B6297"/>
    <w:rsid w:val="008C1161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9F4B2F"/>
    <w:rsid w:val="00A10E5E"/>
    <w:rsid w:val="00A1369F"/>
    <w:rsid w:val="00A25496"/>
    <w:rsid w:val="00A27B48"/>
    <w:rsid w:val="00A3195A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11A9"/>
    <w:rsid w:val="00B540AF"/>
    <w:rsid w:val="00B60203"/>
    <w:rsid w:val="00B62216"/>
    <w:rsid w:val="00B625BC"/>
    <w:rsid w:val="00B75DE6"/>
    <w:rsid w:val="00B8244B"/>
    <w:rsid w:val="00BA078D"/>
    <w:rsid w:val="00BC43C9"/>
    <w:rsid w:val="00BC4830"/>
    <w:rsid w:val="00BD1828"/>
    <w:rsid w:val="00BD1E63"/>
    <w:rsid w:val="00BE3E94"/>
    <w:rsid w:val="00BF295A"/>
    <w:rsid w:val="00C002F5"/>
    <w:rsid w:val="00C13CEE"/>
    <w:rsid w:val="00C246AB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50805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070A1"/>
    <w:rsid w:val="00F128C7"/>
    <w:rsid w:val="00F25292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2931</Words>
  <Characters>16712</Characters>
  <Application>Microsoft Office Word</Application>
  <DocSecurity>0</DocSecurity>
  <Lines>139</Lines>
  <Paragraphs>39</Paragraphs>
  <ScaleCrop>false</ScaleCrop>
  <Company/>
  <LinksUpToDate>false</LinksUpToDate>
  <CharactersWithSpaces>19604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22</cp:revision>
  <dcterms:created xsi:type="dcterms:W3CDTF">2022-08-04T12:44:00Z</dcterms:created>
  <dcterms:modified xsi:type="dcterms:W3CDTF">2024-11-02T12:06:00Z</dcterms:modified>
</cp:coreProperties>
</file>